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96" w:rsidRPr="002541FF" w:rsidRDefault="002936AC" w:rsidP="00721896">
      <w:pPr>
        <w:pStyle w:val="Title"/>
        <w:rPr>
          <w:szCs w:val="24"/>
        </w:rPr>
      </w:pPr>
      <w:r>
        <w:rPr>
          <w:szCs w:val="24"/>
        </w:rPr>
        <w:t xml:space="preserve">PHC 3440: </w:t>
      </w:r>
      <w:r w:rsidR="00721896" w:rsidRPr="002541FF">
        <w:rPr>
          <w:szCs w:val="24"/>
        </w:rPr>
        <w:t>Global Public Health</w:t>
      </w:r>
    </w:p>
    <w:p w:rsidR="00721896" w:rsidRDefault="002F4616" w:rsidP="00721896">
      <w:pPr>
        <w:pStyle w:val="Title"/>
        <w:rPr>
          <w:szCs w:val="24"/>
        </w:rPr>
      </w:pPr>
      <w:r>
        <w:rPr>
          <w:szCs w:val="24"/>
        </w:rPr>
        <w:t>Spring Semester, 2013</w:t>
      </w:r>
    </w:p>
    <w:p w:rsidR="002F4616" w:rsidRPr="002541FF" w:rsidRDefault="002F4616" w:rsidP="00721896">
      <w:pPr>
        <w:pStyle w:val="Title"/>
        <w:rPr>
          <w:szCs w:val="24"/>
        </w:rPr>
      </w:pPr>
      <w:r>
        <w:rPr>
          <w:szCs w:val="24"/>
        </w:rPr>
        <w:t>HPNP G114</w:t>
      </w:r>
    </w:p>
    <w:p w:rsidR="00721896" w:rsidRPr="002541FF" w:rsidRDefault="00721896" w:rsidP="00721896">
      <w:pPr>
        <w:pStyle w:val="Title"/>
        <w:ind w:left="720" w:firstLine="720"/>
        <w:jc w:val="left"/>
        <w:rPr>
          <w:szCs w:val="24"/>
        </w:rPr>
      </w:pPr>
    </w:p>
    <w:p w:rsidR="00721896" w:rsidRPr="002541FF" w:rsidRDefault="00721896" w:rsidP="00721896">
      <w:pPr>
        <w:pStyle w:val="BodyText"/>
        <w:rPr>
          <w:rFonts w:ascii="Times New Roman" w:hAnsi="Times New Roman" w:cs="Times New Roman"/>
          <w:bCs/>
          <w:sz w:val="24"/>
        </w:rPr>
      </w:pPr>
    </w:p>
    <w:p w:rsidR="00721896" w:rsidRPr="002541FF" w:rsidRDefault="00721896" w:rsidP="00721896">
      <w:pPr>
        <w:pStyle w:val="Title"/>
        <w:jc w:val="left"/>
        <w:rPr>
          <w:szCs w:val="24"/>
        </w:rPr>
      </w:pPr>
      <w:r w:rsidRPr="002541FF">
        <w:rPr>
          <w:szCs w:val="24"/>
        </w:rPr>
        <w:t>INSTRUCTOR:</w:t>
      </w:r>
    </w:p>
    <w:p w:rsidR="00721896" w:rsidRPr="002541FF" w:rsidRDefault="002F4616" w:rsidP="00721896">
      <w:pPr>
        <w:pStyle w:val="Title"/>
        <w:jc w:val="left"/>
        <w:rPr>
          <w:b w:val="0"/>
          <w:szCs w:val="24"/>
        </w:rPr>
      </w:pPr>
      <w:r>
        <w:rPr>
          <w:b w:val="0"/>
          <w:szCs w:val="24"/>
        </w:rPr>
        <w:t>Michael von Fricken</w:t>
      </w:r>
      <w:r w:rsidR="00721896" w:rsidRPr="002541FF">
        <w:rPr>
          <w:b w:val="0"/>
          <w:szCs w:val="24"/>
        </w:rPr>
        <w:t>,</w:t>
      </w:r>
      <w:r w:rsidR="00624822">
        <w:rPr>
          <w:b w:val="0"/>
          <w:szCs w:val="24"/>
        </w:rPr>
        <w:t>MPH,</w:t>
      </w:r>
      <w:r w:rsidR="00721896" w:rsidRPr="002541FF">
        <w:rPr>
          <w:b w:val="0"/>
          <w:szCs w:val="24"/>
        </w:rPr>
        <w:t xml:space="preserve"> Department of Environmental and Global Health</w:t>
      </w:r>
    </w:p>
    <w:p w:rsidR="00721896" w:rsidRPr="002541FF" w:rsidRDefault="00721896" w:rsidP="00721896">
      <w:pPr>
        <w:pStyle w:val="Title"/>
        <w:jc w:val="left"/>
        <w:rPr>
          <w:b w:val="0"/>
          <w:szCs w:val="24"/>
        </w:rPr>
      </w:pPr>
      <w:r w:rsidRPr="002541FF">
        <w:rPr>
          <w:b w:val="0"/>
          <w:szCs w:val="24"/>
        </w:rPr>
        <w:t xml:space="preserve">Office: </w:t>
      </w:r>
      <w:r w:rsidR="008432AE">
        <w:rPr>
          <w:b w:val="0"/>
          <w:szCs w:val="24"/>
        </w:rPr>
        <w:t>HPNP 2149</w:t>
      </w:r>
    </w:p>
    <w:p w:rsidR="00721896" w:rsidRPr="002541FF" w:rsidRDefault="00721896" w:rsidP="00721896">
      <w:pPr>
        <w:pStyle w:val="Title"/>
        <w:jc w:val="left"/>
        <w:rPr>
          <w:b w:val="0"/>
          <w:szCs w:val="24"/>
        </w:rPr>
      </w:pPr>
      <w:r w:rsidRPr="002541FF">
        <w:rPr>
          <w:b w:val="0"/>
          <w:szCs w:val="24"/>
        </w:rPr>
        <w:t xml:space="preserve">Phone: </w:t>
      </w:r>
      <w:r w:rsidR="002F4616">
        <w:rPr>
          <w:b w:val="0"/>
          <w:snapToGrid w:val="0"/>
          <w:szCs w:val="22"/>
        </w:rPr>
        <w:t>(352) 273 9429</w:t>
      </w:r>
    </w:p>
    <w:p w:rsidR="00721896" w:rsidRPr="002541FF" w:rsidRDefault="00721896" w:rsidP="00721896">
      <w:pPr>
        <w:pStyle w:val="Title"/>
        <w:jc w:val="left"/>
        <w:rPr>
          <w:b w:val="0"/>
          <w:szCs w:val="24"/>
        </w:rPr>
      </w:pPr>
      <w:r w:rsidRPr="002541FF">
        <w:rPr>
          <w:b w:val="0"/>
          <w:szCs w:val="24"/>
        </w:rPr>
        <w:t xml:space="preserve">Email:  </w:t>
      </w:r>
      <w:hyperlink r:id="rId7" w:history="1">
        <w:r w:rsidR="00624822" w:rsidRPr="006059E3">
          <w:rPr>
            <w:rStyle w:val="Hyperlink"/>
            <w:b w:val="0"/>
            <w:szCs w:val="24"/>
          </w:rPr>
          <w:t>Michaelvonfricken@epi.ufl.edu</w:t>
        </w:r>
      </w:hyperlink>
      <w:r w:rsidR="00624822">
        <w:rPr>
          <w:b w:val="0"/>
          <w:szCs w:val="24"/>
        </w:rPr>
        <w:t xml:space="preserve"> </w:t>
      </w:r>
      <w:r w:rsidR="007A417E">
        <w:rPr>
          <w:b w:val="0"/>
          <w:szCs w:val="24"/>
        </w:rPr>
        <w:t xml:space="preserve">or Use </w:t>
      </w:r>
      <w:r w:rsidR="007A417E" w:rsidRPr="0090039B">
        <w:rPr>
          <w:b w:val="0"/>
          <w:i/>
          <w:szCs w:val="24"/>
        </w:rPr>
        <w:t>Instructor Role</w:t>
      </w:r>
      <w:r w:rsidR="007A417E">
        <w:rPr>
          <w:b w:val="0"/>
          <w:szCs w:val="24"/>
        </w:rPr>
        <w:t xml:space="preserve"> in Sakai;</w:t>
      </w:r>
    </w:p>
    <w:p w:rsidR="00721896" w:rsidRPr="002541FF" w:rsidRDefault="006327FD" w:rsidP="00721896">
      <w:pPr>
        <w:pStyle w:val="Title"/>
        <w:jc w:val="left"/>
        <w:rPr>
          <w:b w:val="0"/>
          <w:szCs w:val="24"/>
        </w:rPr>
      </w:pPr>
      <w:r>
        <w:rPr>
          <w:b w:val="0"/>
          <w:szCs w:val="24"/>
        </w:rPr>
        <w:t xml:space="preserve">Office Hours:  </w:t>
      </w:r>
      <w:r w:rsidR="007A417E">
        <w:rPr>
          <w:b w:val="0"/>
          <w:szCs w:val="24"/>
        </w:rPr>
        <w:t>Wed 10:30-11:30 and 1-2:00, Th 11</w:t>
      </w:r>
      <w:r>
        <w:rPr>
          <w:b w:val="0"/>
          <w:szCs w:val="24"/>
        </w:rPr>
        <w:t>:</w:t>
      </w:r>
      <w:r w:rsidR="00624822">
        <w:rPr>
          <w:b w:val="0"/>
          <w:szCs w:val="24"/>
        </w:rPr>
        <w:t>4</w:t>
      </w:r>
      <w:r>
        <w:rPr>
          <w:b w:val="0"/>
          <w:szCs w:val="24"/>
        </w:rPr>
        <w:t>0-</w:t>
      </w:r>
      <w:r w:rsidR="00624822">
        <w:rPr>
          <w:b w:val="0"/>
          <w:szCs w:val="24"/>
        </w:rPr>
        <w:t>12</w:t>
      </w:r>
      <w:r>
        <w:rPr>
          <w:b w:val="0"/>
          <w:szCs w:val="24"/>
        </w:rPr>
        <w:t>:</w:t>
      </w:r>
      <w:r w:rsidR="00624822">
        <w:rPr>
          <w:b w:val="0"/>
          <w:szCs w:val="24"/>
        </w:rPr>
        <w:t>4</w:t>
      </w:r>
      <w:r>
        <w:rPr>
          <w:b w:val="0"/>
          <w:szCs w:val="24"/>
        </w:rPr>
        <w:t>0</w:t>
      </w:r>
    </w:p>
    <w:p w:rsidR="00721896" w:rsidRPr="002541FF" w:rsidRDefault="00721896" w:rsidP="00721896">
      <w:pPr>
        <w:pStyle w:val="Title"/>
        <w:jc w:val="left"/>
        <w:rPr>
          <w:b w:val="0"/>
          <w:szCs w:val="24"/>
        </w:rPr>
      </w:pPr>
    </w:p>
    <w:p w:rsidR="00721896" w:rsidRPr="002541FF" w:rsidRDefault="00721896" w:rsidP="00721896">
      <w:pPr>
        <w:pStyle w:val="Title"/>
        <w:jc w:val="left"/>
        <w:rPr>
          <w:szCs w:val="24"/>
        </w:rPr>
      </w:pPr>
      <w:r w:rsidRPr="002541FF">
        <w:rPr>
          <w:szCs w:val="24"/>
        </w:rPr>
        <w:t>TEACHING ASSISTANT:</w:t>
      </w:r>
    </w:p>
    <w:p w:rsidR="002F4616" w:rsidRDefault="002F4616" w:rsidP="00721896">
      <w:pPr>
        <w:pStyle w:val="Title"/>
        <w:jc w:val="left"/>
        <w:rPr>
          <w:b w:val="0"/>
          <w:szCs w:val="24"/>
        </w:rPr>
      </w:pPr>
      <w:r>
        <w:rPr>
          <w:b w:val="0"/>
          <w:szCs w:val="24"/>
        </w:rPr>
        <w:t>Michael Dorff</w:t>
      </w:r>
    </w:p>
    <w:p w:rsidR="002F4616" w:rsidRDefault="00E506D1" w:rsidP="00721896">
      <w:pPr>
        <w:pStyle w:val="Title"/>
        <w:jc w:val="left"/>
        <w:rPr>
          <w:b w:val="0"/>
          <w:szCs w:val="24"/>
        </w:rPr>
      </w:pPr>
      <w:r>
        <w:rPr>
          <w:b w:val="0"/>
          <w:szCs w:val="24"/>
        </w:rPr>
        <w:t xml:space="preserve">Email: </w:t>
      </w:r>
      <w:hyperlink r:id="rId8" w:history="1">
        <w:r w:rsidR="002F4616" w:rsidRPr="006059E3">
          <w:rPr>
            <w:rStyle w:val="Hyperlink"/>
            <w:b w:val="0"/>
            <w:szCs w:val="24"/>
          </w:rPr>
          <w:t>mdorff@ufl.edu</w:t>
        </w:r>
      </w:hyperlink>
    </w:p>
    <w:p w:rsidR="00E506D1" w:rsidRDefault="00E506D1" w:rsidP="00721896">
      <w:pPr>
        <w:pStyle w:val="Title"/>
        <w:jc w:val="left"/>
        <w:rPr>
          <w:b w:val="0"/>
          <w:szCs w:val="24"/>
        </w:rPr>
      </w:pPr>
      <w:r>
        <w:rPr>
          <w:b w:val="0"/>
          <w:szCs w:val="24"/>
        </w:rPr>
        <w:t xml:space="preserve">Office Hours: </w:t>
      </w:r>
      <w:r w:rsidR="003F1DB0">
        <w:rPr>
          <w:b w:val="0"/>
          <w:szCs w:val="24"/>
        </w:rPr>
        <w:t>Mondays 11:30- 2:30</w:t>
      </w:r>
    </w:p>
    <w:p w:rsidR="00721896" w:rsidRPr="002541FF" w:rsidRDefault="00721896" w:rsidP="00721896">
      <w:pPr>
        <w:pStyle w:val="Title"/>
        <w:jc w:val="left"/>
        <w:rPr>
          <w:szCs w:val="24"/>
        </w:rPr>
      </w:pPr>
    </w:p>
    <w:p w:rsidR="00721896" w:rsidRPr="006327FD" w:rsidRDefault="00721896" w:rsidP="006327FD">
      <w:pPr>
        <w:pStyle w:val="Title"/>
        <w:jc w:val="left"/>
        <w:rPr>
          <w:szCs w:val="24"/>
        </w:rPr>
      </w:pPr>
      <w:r w:rsidRPr="006327FD">
        <w:rPr>
          <w:szCs w:val="24"/>
        </w:rPr>
        <w:t>COURES MEETINGS:</w:t>
      </w:r>
    </w:p>
    <w:p w:rsidR="002F4616" w:rsidRDefault="00721896" w:rsidP="00721896">
      <w:pPr>
        <w:jc w:val="both"/>
      </w:pPr>
      <w:r w:rsidRPr="002541FF">
        <w:t>This is a 3-c</w:t>
      </w:r>
      <w:r>
        <w:t xml:space="preserve">redit course, meeting times will be Wednesdays </w:t>
      </w:r>
      <w:r w:rsidR="002F4616">
        <w:t xml:space="preserve">periods </w:t>
      </w:r>
      <w:r>
        <w:t>2 and 3</w:t>
      </w:r>
      <w:r w:rsidR="002F4616">
        <w:t xml:space="preserve">, </w:t>
      </w:r>
      <w:r>
        <w:t xml:space="preserve">and Thursdays </w:t>
      </w:r>
      <w:r w:rsidR="002F4616">
        <w:t xml:space="preserve">period </w:t>
      </w:r>
      <w:r>
        <w:t>4</w:t>
      </w:r>
      <w:r w:rsidRPr="003575BD">
        <w:rPr>
          <w:vertAlign w:val="superscript"/>
        </w:rPr>
        <w:t>th</w:t>
      </w:r>
      <w:r>
        <w:t xml:space="preserve"> (W 8:30-10:25 and Th 10:40-11:30).</w:t>
      </w:r>
      <w:r w:rsidR="002F4616">
        <w:t xml:space="preserve">  </w:t>
      </w:r>
    </w:p>
    <w:p w:rsidR="00721896" w:rsidRPr="002F4616" w:rsidRDefault="002F4616" w:rsidP="00721896">
      <w:pPr>
        <w:jc w:val="both"/>
        <w:rPr>
          <w:b/>
          <w:u w:val="single"/>
        </w:rPr>
      </w:pPr>
      <w:r w:rsidRPr="002F4616">
        <w:rPr>
          <w:b/>
          <w:u w:val="single"/>
        </w:rPr>
        <w:t xml:space="preserve">Classes will be held in </w:t>
      </w:r>
      <w:r>
        <w:rPr>
          <w:b/>
          <w:u w:val="single"/>
        </w:rPr>
        <w:t xml:space="preserve">the </w:t>
      </w:r>
      <w:r w:rsidRPr="002F4616">
        <w:rPr>
          <w:b/>
          <w:u w:val="single"/>
        </w:rPr>
        <w:t>HPNP</w:t>
      </w:r>
      <w:r>
        <w:rPr>
          <w:b/>
          <w:u w:val="single"/>
        </w:rPr>
        <w:t xml:space="preserve"> room</w:t>
      </w:r>
      <w:r w:rsidRPr="002F4616">
        <w:rPr>
          <w:b/>
          <w:u w:val="single"/>
        </w:rPr>
        <w:t xml:space="preserve"> G114 </w:t>
      </w:r>
    </w:p>
    <w:p w:rsidR="00721896" w:rsidRPr="002541FF" w:rsidRDefault="00721896" w:rsidP="00721896">
      <w:pPr>
        <w:jc w:val="both"/>
        <w:rPr>
          <w:b/>
          <w:bCs/>
        </w:rPr>
      </w:pPr>
    </w:p>
    <w:p w:rsidR="00721896" w:rsidRPr="006327FD" w:rsidRDefault="00721896" w:rsidP="006327FD">
      <w:pPr>
        <w:pStyle w:val="Title"/>
        <w:jc w:val="left"/>
        <w:rPr>
          <w:szCs w:val="24"/>
        </w:rPr>
      </w:pPr>
      <w:r w:rsidRPr="006327FD">
        <w:rPr>
          <w:szCs w:val="24"/>
        </w:rPr>
        <w:t>COURSE WEBSITE:</w:t>
      </w:r>
    </w:p>
    <w:p w:rsidR="00721896" w:rsidRPr="002541FF" w:rsidRDefault="00721896" w:rsidP="00721896">
      <w:pPr>
        <w:jc w:val="both"/>
      </w:pPr>
      <w:r w:rsidRPr="002541FF">
        <w:rPr>
          <w:bCs/>
        </w:rPr>
        <w:t xml:space="preserve">Sakai </w:t>
      </w:r>
      <w:r w:rsidRPr="002541FF">
        <w:t xml:space="preserve">E-Learning is accessible at </w:t>
      </w:r>
      <w:hyperlink r:id="rId9" w:history="1">
        <w:r w:rsidRPr="002541FF">
          <w:rPr>
            <w:rStyle w:val="Hyperlink"/>
          </w:rPr>
          <w:t>lss.at.ufl.edu</w:t>
        </w:r>
      </w:hyperlink>
      <w:r w:rsidRPr="002541FF">
        <w:t xml:space="preserve"> or through </w:t>
      </w:r>
      <w:hyperlink r:id="rId10" w:history="1">
        <w:r w:rsidRPr="002541FF">
          <w:rPr>
            <w:rStyle w:val="Hyperlink"/>
          </w:rPr>
          <w:t>my.ufl.edu</w:t>
        </w:r>
      </w:hyperlink>
      <w:r w:rsidRPr="002541FF">
        <w:t>. You must have a valid Gatorlink ID and password.  For assistance, call the UF Help Desk at 392-HELP.</w:t>
      </w:r>
    </w:p>
    <w:p w:rsidR="00721896" w:rsidRPr="002541FF" w:rsidRDefault="00721896" w:rsidP="00721896">
      <w:pPr>
        <w:pStyle w:val="Title"/>
        <w:jc w:val="left"/>
        <w:rPr>
          <w:szCs w:val="24"/>
        </w:rPr>
      </w:pPr>
    </w:p>
    <w:p w:rsidR="00721896" w:rsidRPr="002541FF" w:rsidRDefault="00721896" w:rsidP="00721896">
      <w:pPr>
        <w:pStyle w:val="Title"/>
        <w:jc w:val="left"/>
        <w:rPr>
          <w:szCs w:val="24"/>
        </w:rPr>
      </w:pPr>
      <w:r w:rsidRPr="002541FF">
        <w:rPr>
          <w:szCs w:val="24"/>
        </w:rPr>
        <w:t>COURSE DESCRIPTION:</w:t>
      </w:r>
    </w:p>
    <w:p w:rsidR="00721896" w:rsidRPr="002541FF" w:rsidRDefault="00721896" w:rsidP="00721896">
      <w:r w:rsidRPr="002541FF">
        <w:t>The course will introduce stud</w:t>
      </w:r>
      <w:r w:rsidR="00624822">
        <w:t>ents to the main concepts of the</w:t>
      </w:r>
      <w:r w:rsidRPr="002541FF">
        <w:t xml:space="preserve"> public health field and the critical links between global health </w:t>
      </w:r>
      <w:r w:rsidR="00624822">
        <w:t xml:space="preserve">and development.  Students </w:t>
      </w:r>
      <w:r w:rsidR="003F1DB0">
        <w:t xml:space="preserve">will </w:t>
      </w:r>
      <w:r w:rsidR="00624822">
        <w:t xml:space="preserve">be taught about the major </w:t>
      </w:r>
      <w:r w:rsidRPr="002541FF">
        <w:t>determinants of health,</w:t>
      </w:r>
      <w:r w:rsidR="00624822">
        <w:t xml:space="preserve"> the interactions between social and economic factors, </w:t>
      </w:r>
      <w:r w:rsidRPr="002541FF">
        <w:t xml:space="preserve">and </w:t>
      </w:r>
      <w:r w:rsidR="00624822">
        <w:t xml:space="preserve">a general review of </w:t>
      </w:r>
      <w:r w:rsidRPr="002541FF">
        <w:t>how health status is measured.  Students will also review the burden of disease, risk factors, and key measures to address the burden of disease in cost-effective ways. The course will cover key concepts and frameworks but be very practical in orientation.  The course will be global in covera</w:t>
      </w:r>
      <w:r w:rsidR="007A417E">
        <w:t>ge but with a focus on low/</w:t>
      </w:r>
      <w:r w:rsidRPr="002541FF">
        <w:t xml:space="preserve">middle-income countries and </w:t>
      </w:r>
      <w:r w:rsidR="007A417E">
        <w:t>vulnerable populations</w:t>
      </w:r>
      <w:r w:rsidRPr="002541FF">
        <w:t xml:space="preserve">.  </w:t>
      </w:r>
    </w:p>
    <w:p w:rsidR="00721896" w:rsidRPr="002541FF" w:rsidRDefault="00721896" w:rsidP="00721896">
      <w:pPr>
        <w:pStyle w:val="Title"/>
        <w:jc w:val="left"/>
        <w:rPr>
          <w:b w:val="0"/>
          <w:szCs w:val="24"/>
        </w:rPr>
      </w:pPr>
    </w:p>
    <w:p w:rsidR="00721896" w:rsidRPr="002541FF" w:rsidRDefault="00721896" w:rsidP="00721896">
      <w:pPr>
        <w:pStyle w:val="Title"/>
        <w:jc w:val="left"/>
        <w:rPr>
          <w:szCs w:val="24"/>
        </w:rPr>
      </w:pPr>
      <w:r w:rsidRPr="002541FF">
        <w:rPr>
          <w:szCs w:val="24"/>
        </w:rPr>
        <w:t>COURSE LEARNING OBJECTIVES:</w:t>
      </w:r>
    </w:p>
    <w:p w:rsidR="00721896" w:rsidRPr="002541FF" w:rsidRDefault="00721896" w:rsidP="00721896">
      <w:r w:rsidRPr="002541FF">
        <w:t>By the end of the course, students will be able to demonstrate an understanding of:</w:t>
      </w:r>
    </w:p>
    <w:p w:rsidR="00721896" w:rsidRPr="002541FF" w:rsidRDefault="00721896" w:rsidP="00721896">
      <w:pPr>
        <w:pStyle w:val="MediumGrid1-Accent21"/>
        <w:numPr>
          <w:ilvl w:val="0"/>
          <w:numId w:val="34"/>
        </w:numPr>
      </w:pPr>
      <w:r w:rsidRPr="002541FF">
        <w:t>Key public</w:t>
      </w:r>
      <w:r w:rsidR="00624822">
        <w:t xml:space="preserve"> health concepts, including: </w:t>
      </w:r>
      <w:r w:rsidRPr="002541FF">
        <w:t xml:space="preserve">demographic and epidemiological transitions, the burden of disease, </w:t>
      </w:r>
      <w:r w:rsidR="003F70DD" w:rsidRPr="002541FF">
        <w:t>critical issues in the organization and delivery of health services</w:t>
      </w:r>
      <w:r w:rsidR="003F70DD">
        <w:t xml:space="preserve"> and </w:t>
      </w:r>
      <w:r w:rsidRPr="002541FF">
        <w:t xml:space="preserve">the impact of key health conditions on </w:t>
      </w:r>
      <w:r w:rsidR="003F70DD">
        <w:t>in</w:t>
      </w:r>
      <w:r w:rsidRPr="002541FF">
        <w:t>dividual</w:t>
      </w:r>
      <w:r w:rsidR="003F70DD">
        <w:t>, social, and community levels.</w:t>
      </w:r>
      <w:r w:rsidRPr="002541FF">
        <w:t xml:space="preserve"> </w:t>
      </w:r>
    </w:p>
    <w:p w:rsidR="00721896" w:rsidRPr="002541FF" w:rsidRDefault="00721896" w:rsidP="00721896">
      <w:pPr>
        <w:pStyle w:val="MediumGrid1-Accent21"/>
        <w:numPr>
          <w:ilvl w:val="0"/>
          <w:numId w:val="34"/>
        </w:numPr>
      </w:pPr>
      <w:r w:rsidRPr="002541FF">
        <w:t xml:space="preserve">The determinants of health and risk factors for conditions of importance to global health. </w:t>
      </w:r>
    </w:p>
    <w:p w:rsidR="00721896" w:rsidRPr="002541FF" w:rsidRDefault="00721896" w:rsidP="00721896">
      <w:pPr>
        <w:pStyle w:val="MediumGrid1-Accent21"/>
        <w:numPr>
          <w:ilvl w:val="0"/>
          <w:numId w:val="34"/>
        </w:numPr>
      </w:pPr>
      <w:r w:rsidRPr="002541FF">
        <w:t xml:space="preserve">The burden of disease in various regions of the world, how it varies </w:t>
      </w:r>
      <w:r w:rsidR="003F70DD">
        <w:t>b</w:t>
      </w:r>
      <w:r w:rsidRPr="002541FF">
        <w:t>oth within and across countries, and how the disease burden can be addressed in cost-effective ways.</w:t>
      </w:r>
    </w:p>
    <w:p w:rsidR="00721896" w:rsidRPr="002541FF" w:rsidRDefault="00721896" w:rsidP="00721896">
      <w:pPr>
        <w:pStyle w:val="MediumGrid1-Accent21"/>
        <w:numPr>
          <w:ilvl w:val="0"/>
          <w:numId w:val="34"/>
        </w:numPr>
      </w:pPr>
      <w:r w:rsidRPr="002541FF">
        <w:lastRenderedPageBreak/>
        <w:t xml:space="preserve">The multi-directional links between health and social and economic factors. </w:t>
      </w:r>
    </w:p>
    <w:p w:rsidR="00721896" w:rsidRPr="002541FF" w:rsidRDefault="00721896" w:rsidP="00721896">
      <w:pPr>
        <w:pStyle w:val="MediumGrid1-Accent21"/>
        <w:numPr>
          <w:ilvl w:val="0"/>
          <w:numId w:val="34"/>
        </w:numPr>
      </w:pPr>
      <w:r w:rsidRPr="002541FF">
        <w:t>Health and equity.</w:t>
      </w:r>
    </w:p>
    <w:p w:rsidR="00721896" w:rsidRPr="002541FF" w:rsidRDefault="00721896" w:rsidP="00721896">
      <w:pPr>
        <w:pStyle w:val="Title"/>
        <w:numPr>
          <w:ilvl w:val="0"/>
          <w:numId w:val="34"/>
        </w:numPr>
        <w:jc w:val="left"/>
        <w:rPr>
          <w:b w:val="0"/>
          <w:szCs w:val="24"/>
        </w:rPr>
      </w:pPr>
      <w:r w:rsidRPr="002541FF">
        <w:rPr>
          <w:b w:val="0"/>
          <w:szCs w:val="24"/>
        </w:rPr>
        <w:t>The fundamental analytical tools needed to make a critical assessment of the health status of people in various countries, the determinants of their health, and how key health issues might be addressed in cost-effective, efficient, and sustainable ways.</w:t>
      </w:r>
    </w:p>
    <w:p w:rsidR="00721896" w:rsidRPr="002541FF" w:rsidRDefault="00721896" w:rsidP="00721896">
      <w:pPr>
        <w:pStyle w:val="MediumGrid1-Accent21"/>
        <w:numPr>
          <w:ilvl w:val="0"/>
          <w:numId w:val="34"/>
        </w:numPr>
      </w:pPr>
      <w:r w:rsidRPr="002541FF">
        <w:t>The key actors in global health and the manner in which they can cooperate to address critical global health issues.</w:t>
      </w:r>
    </w:p>
    <w:p w:rsidR="00721896" w:rsidRPr="002541FF" w:rsidRDefault="00721896" w:rsidP="00721896">
      <w:pPr>
        <w:pStyle w:val="MediumGrid1-Accent21"/>
        <w:numPr>
          <w:ilvl w:val="0"/>
          <w:numId w:val="34"/>
        </w:numPr>
      </w:pPr>
      <w:r w:rsidRPr="002541FF">
        <w:t>Future challenges in global health.</w:t>
      </w:r>
    </w:p>
    <w:p w:rsidR="00721896" w:rsidRPr="002541FF" w:rsidRDefault="00721896" w:rsidP="00721896">
      <w:pPr>
        <w:pStyle w:val="Title"/>
        <w:jc w:val="left"/>
        <w:rPr>
          <w:b w:val="0"/>
          <w:szCs w:val="24"/>
        </w:rPr>
      </w:pPr>
    </w:p>
    <w:p w:rsidR="00721896" w:rsidRPr="002541FF" w:rsidRDefault="00721896" w:rsidP="00721896">
      <w:pPr>
        <w:pStyle w:val="Title"/>
        <w:jc w:val="left"/>
        <w:rPr>
          <w:szCs w:val="24"/>
        </w:rPr>
      </w:pPr>
      <w:r w:rsidRPr="002541FF">
        <w:rPr>
          <w:szCs w:val="24"/>
        </w:rPr>
        <w:t>REQUIRED TEXT</w:t>
      </w:r>
    </w:p>
    <w:p w:rsidR="00721896" w:rsidRPr="002541FF" w:rsidRDefault="00721896" w:rsidP="00721896">
      <w:pPr>
        <w:pStyle w:val="Title"/>
        <w:jc w:val="left"/>
        <w:rPr>
          <w:b w:val="0"/>
          <w:szCs w:val="24"/>
        </w:rPr>
      </w:pPr>
      <w:r w:rsidRPr="002541FF">
        <w:rPr>
          <w:b w:val="0"/>
          <w:szCs w:val="24"/>
        </w:rPr>
        <w:t xml:space="preserve">The required text is: Skolnik, Richard. </w:t>
      </w:r>
      <w:r w:rsidRPr="002541FF">
        <w:rPr>
          <w:b w:val="0"/>
          <w:i/>
          <w:iCs/>
          <w:szCs w:val="24"/>
        </w:rPr>
        <w:t>Essentials of Global Health.</w:t>
      </w:r>
      <w:r w:rsidRPr="002541FF">
        <w:rPr>
          <w:b w:val="0"/>
          <w:szCs w:val="24"/>
        </w:rPr>
        <w:t xml:space="preserve"> 1st Ed. </w:t>
      </w:r>
    </w:p>
    <w:p w:rsidR="00721896" w:rsidRPr="002541FF" w:rsidRDefault="00721896" w:rsidP="00721896">
      <w:pPr>
        <w:pStyle w:val="Title"/>
        <w:ind w:left="720" w:hanging="720"/>
        <w:jc w:val="left"/>
        <w:rPr>
          <w:b w:val="0"/>
          <w:szCs w:val="24"/>
        </w:rPr>
      </w:pPr>
    </w:p>
    <w:p w:rsidR="00721896" w:rsidRPr="002541FF" w:rsidRDefault="00721896" w:rsidP="00721896">
      <w:pPr>
        <w:rPr>
          <w:b/>
        </w:rPr>
      </w:pPr>
      <w:r w:rsidRPr="002541FF">
        <w:rPr>
          <w:b/>
        </w:rPr>
        <w:t>COURSE READINGS</w:t>
      </w:r>
    </w:p>
    <w:p w:rsidR="00721896" w:rsidRDefault="00721896" w:rsidP="00721896">
      <w:pPr>
        <w:rPr>
          <w:b/>
        </w:rPr>
      </w:pPr>
      <w:r w:rsidRPr="002541FF">
        <w:t xml:space="preserve">For each </w:t>
      </w:r>
      <w:r w:rsidR="002D1618">
        <w:rPr>
          <w:b/>
        </w:rPr>
        <w:t xml:space="preserve">WEDNESDAY </w:t>
      </w:r>
      <w:r w:rsidRPr="002541FF">
        <w:t xml:space="preserve">class session, you will generally be assigned: </w:t>
      </w:r>
      <w:r w:rsidR="00E752E9">
        <w:t>a</w:t>
      </w:r>
      <w:r w:rsidRPr="002541FF">
        <w:t xml:space="preserve"> chapter</w:t>
      </w:r>
      <w:r w:rsidR="002D1618">
        <w:t>(s)</w:t>
      </w:r>
      <w:r w:rsidR="00E752E9">
        <w:t xml:space="preserve"> of the textbook or </w:t>
      </w:r>
      <w:r w:rsidRPr="002541FF">
        <w:t>several journal articles; a slide set will be made availa</w:t>
      </w:r>
      <w:r w:rsidR="00E0112D">
        <w:t>ble to you online through Sakai</w:t>
      </w:r>
      <w:r w:rsidRPr="002541FF">
        <w:t xml:space="preserve">. An updated list of key reports and journal articles on global health will also be provided to you. </w:t>
      </w:r>
      <w:r w:rsidRPr="002541FF">
        <w:rPr>
          <w:b/>
        </w:rPr>
        <w:t xml:space="preserve">You are expected to come to class having done the class readings and </w:t>
      </w:r>
      <w:r w:rsidR="002D1618">
        <w:rPr>
          <w:b/>
        </w:rPr>
        <w:t xml:space="preserve">all </w:t>
      </w:r>
      <w:r w:rsidRPr="002541FF">
        <w:rPr>
          <w:b/>
        </w:rPr>
        <w:t>other assignments.</w:t>
      </w:r>
      <w:r w:rsidR="00E0112D">
        <w:rPr>
          <w:b/>
        </w:rPr>
        <w:t xml:space="preserve">  Please keep up with your readings!!</w:t>
      </w:r>
    </w:p>
    <w:p w:rsidR="002D1618" w:rsidRDefault="002D1618" w:rsidP="00721896">
      <w:pPr>
        <w:rPr>
          <w:b/>
        </w:rPr>
      </w:pPr>
    </w:p>
    <w:p w:rsidR="002D1618" w:rsidRDefault="002D1618" w:rsidP="00721896">
      <w:r>
        <w:rPr>
          <w:b/>
        </w:rPr>
        <w:t xml:space="preserve">Class on Wednesdays, </w:t>
      </w:r>
      <w:r w:rsidR="00E752E9">
        <w:rPr>
          <w:b/>
        </w:rPr>
        <w:t xml:space="preserve">Global </w:t>
      </w:r>
      <w:r w:rsidR="00E0112D">
        <w:rPr>
          <w:b/>
        </w:rPr>
        <w:t>Health in Theory</w:t>
      </w:r>
    </w:p>
    <w:p w:rsidR="002D1618" w:rsidRDefault="002D1618" w:rsidP="00721896">
      <w:r>
        <w:tab/>
        <w:t>On Wednesdays we will discuss key concepts and principle</w:t>
      </w:r>
      <w:r w:rsidR="00E0112D">
        <w:t>s</w:t>
      </w:r>
      <w:r>
        <w:t xml:space="preserve"> of global health related to the assigned chapters.  Class</w:t>
      </w:r>
      <w:r w:rsidR="006657B3">
        <w:t>es</w:t>
      </w:r>
      <w:r>
        <w:t xml:space="preserve"> will be presented in a lecture format, with all material fair game for the midterm and final exam.  </w:t>
      </w:r>
      <w:r w:rsidR="00E0112D">
        <w:t xml:space="preserve">Videos and readings will be incorporated throughout the class.  </w:t>
      </w:r>
      <w:r>
        <w:t>Much of what we talk about will</w:t>
      </w:r>
      <w:r w:rsidR="006657B3">
        <w:t xml:space="preserve"> be used </w:t>
      </w:r>
      <w:r w:rsidR="00E0112D">
        <w:t>later in the semester.</w:t>
      </w:r>
    </w:p>
    <w:p w:rsidR="00E0112D" w:rsidRDefault="00E0112D" w:rsidP="00721896"/>
    <w:p w:rsidR="002D1618" w:rsidRDefault="002D1618" w:rsidP="00721896">
      <w:r>
        <w:rPr>
          <w:b/>
        </w:rPr>
        <w:t xml:space="preserve">Class on Thursdays, Global Health in Action </w:t>
      </w:r>
    </w:p>
    <w:p w:rsidR="006657B3" w:rsidRDefault="002D1618" w:rsidP="00721896">
      <w:r>
        <w:tab/>
        <w:t>Taking the concepts</w:t>
      </w:r>
      <w:r w:rsidR="006657B3">
        <w:t xml:space="preserve"> we learned</w:t>
      </w:r>
      <w:r>
        <w:t xml:space="preserve"> the previous day</w:t>
      </w:r>
      <w:r w:rsidR="006657B3">
        <w:t>,</w:t>
      </w:r>
      <w:r>
        <w:t xml:space="preserve"> we will discuss modern issues</w:t>
      </w:r>
      <w:r w:rsidR="006657B3">
        <w:t xml:space="preserve"> and work as a class to develop strategies to tackle some of the world’s most complex public health problems.  At the end of class </w:t>
      </w:r>
      <w:r w:rsidR="00E0112D">
        <w:t xml:space="preserve">on </w:t>
      </w:r>
      <w:r w:rsidR="00E752E9">
        <w:t>Thursday,</w:t>
      </w:r>
      <w:r w:rsidR="006657B3">
        <w:t xml:space="preserve"> student</w:t>
      </w:r>
      <w:r w:rsidR="00E0112D">
        <w:t>s are</w:t>
      </w:r>
      <w:r w:rsidR="006657B3">
        <w:t xml:space="preserve"> expected to submit a brief paragraph reflection on what was learned</w:t>
      </w:r>
      <w:r w:rsidR="00E0112D">
        <w:t xml:space="preserve"> </w:t>
      </w:r>
      <w:r w:rsidR="00E752E9">
        <w:rPr>
          <w:b/>
        </w:rPr>
        <w:t>EACH W</w:t>
      </w:r>
      <w:r w:rsidR="00E0112D">
        <w:rPr>
          <w:b/>
        </w:rPr>
        <w:t xml:space="preserve">ORTH </w:t>
      </w:r>
      <w:r w:rsidR="00E752E9">
        <w:rPr>
          <w:b/>
        </w:rPr>
        <w:t>1% OF YOUR FINAL GRADE</w:t>
      </w:r>
      <w:r>
        <w:t>.</w:t>
      </w:r>
      <w:r w:rsidR="006657B3">
        <w:t xml:space="preserve">  Many of the questions </w:t>
      </w:r>
      <w:r w:rsidR="00E0112D">
        <w:t>on the exam will come in formats similar to Thursday’s discussions.</w:t>
      </w:r>
      <w:r w:rsidR="006657B3">
        <w:t xml:space="preserve">  </w:t>
      </w:r>
    </w:p>
    <w:p w:rsidR="006657B3" w:rsidRDefault="006657B3" w:rsidP="00721896"/>
    <w:p w:rsidR="006657B3" w:rsidRPr="00624822" w:rsidRDefault="006657B3" w:rsidP="00721896">
      <w:pPr>
        <w:rPr>
          <w:b/>
          <w:u w:val="single"/>
        </w:rPr>
      </w:pPr>
      <w:r w:rsidRPr="00624822">
        <w:rPr>
          <w:b/>
          <w:u w:val="single"/>
        </w:rPr>
        <w:t xml:space="preserve">Examples of topics covered in </w:t>
      </w:r>
      <w:r w:rsidR="00E752E9" w:rsidRPr="00624822">
        <w:rPr>
          <w:b/>
          <w:u w:val="single"/>
        </w:rPr>
        <w:t xml:space="preserve">a </w:t>
      </w:r>
      <w:r w:rsidRPr="00624822">
        <w:rPr>
          <w:b/>
          <w:u w:val="single"/>
        </w:rPr>
        <w:t xml:space="preserve">Thursday class </w:t>
      </w:r>
      <w:r w:rsidR="00E0112D" w:rsidRPr="00624822">
        <w:rPr>
          <w:b/>
          <w:u w:val="single"/>
        </w:rPr>
        <w:t xml:space="preserve">may </w:t>
      </w:r>
      <w:r w:rsidRPr="00624822">
        <w:rPr>
          <w:b/>
          <w:u w:val="single"/>
        </w:rPr>
        <w:t>include</w:t>
      </w:r>
      <w:r w:rsidR="00E0112D" w:rsidRPr="00624822">
        <w:rPr>
          <w:b/>
          <w:u w:val="single"/>
        </w:rPr>
        <w:t>:</w:t>
      </w:r>
    </w:p>
    <w:p w:rsidR="006657B3" w:rsidRDefault="006657B3" w:rsidP="00721896">
      <w:r>
        <w:t xml:space="preserve">“HIV’s shift from </w:t>
      </w:r>
      <w:r w:rsidR="00624822">
        <w:t xml:space="preserve">an </w:t>
      </w:r>
      <w:r>
        <w:t>Infectious to Chronic Disease, HIV infected children</w:t>
      </w:r>
      <w:r w:rsidR="00624822">
        <w:t xml:space="preserve"> in</w:t>
      </w:r>
      <w:r>
        <w:t xml:space="preserve"> </w:t>
      </w:r>
      <w:r w:rsidR="00624822">
        <w:t xml:space="preserve">Botswana </w:t>
      </w:r>
      <w:r>
        <w:t>reaching sexual maturity.”</w:t>
      </w:r>
    </w:p>
    <w:p w:rsidR="006657B3" w:rsidRDefault="006657B3" w:rsidP="00721896">
      <w:r>
        <w:t>“E-waste</w:t>
      </w:r>
      <w:r w:rsidR="00E0112D">
        <w:t>:</w:t>
      </w:r>
      <w:r>
        <w:t xml:space="preserve"> exportation or exploitation</w:t>
      </w:r>
      <w:r w:rsidR="00E0112D">
        <w:t>?</w:t>
      </w:r>
      <w:r>
        <w:t xml:space="preserve"> </w:t>
      </w:r>
      <w:r w:rsidR="00624822">
        <w:t>Public health e</w:t>
      </w:r>
      <w:r>
        <w:t>thics versus economics of shipping electronic waste overseas”</w:t>
      </w:r>
    </w:p>
    <w:p w:rsidR="006657B3" w:rsidRDefault="006657B3" w:rsidP="00721896">
      <w:r>
        <w:t>“</w:t>
      </w:r>
      <w:r w:rsidR="00E0112D">
        <w:t xml:space="preserve">Who do I save? </w:t>
      </w:r>
      <w:r w:rsidR="00E752E9">
        <w:t>D</w:t>
      </w:r>
      <w:r>
        <w:t>ifficult choice</w:t>
      </w:r>
      <w:r w:rsidR="00E752E9">
        <w:t>s i</w:t>
      </w:r>
      <w:r>
        <w:t>n allocating spending”</w:t>
      </w:r>
    </w:p>
    <w:p w:rsidR="007A417E" w:rsidRDefault="007A417E" w:rsidP="00721896">
      <w:r>
        <w:t>“Is it possible to eradicate Neglected Tropical Diseases?”</w:t>
      </w:r>
    </w:p>
    <w:p w:rsidR="006657B3" w:rsidRDefault="006657B3" w:rsidP="00721896">
      <w:r>
        <w:t xml:space="preserve">“non-governmental organizations abroad, the cause or solution </w:t>
      </w:r>
      <w:r w:rsidR="008432AE">
        <w:t>to global issues abroad.”</w:t>
      </w:r>
    </w:p>
    <w:p w:rsidR="002D1618" w:rsidRDefault="006657B3" w:rsidP="00721896">
      <w:r>
        <w:t xml:space="preserve">     </w:t>
      </w:r>
      <w:r w:rsidR="002D1618">
        <w:t xml:space="preserve">     </w:t>
      </w:r>
    </w:p>
    <w:p w:rsidR="00E752E9" w:rsidRDefault="006657B3" w:rsidP="00721896">
      <w:r>
        <w:t>I am open to tailoring class discussions to student interest</w:t>
      </w:r>
      <w:r w:rsidR="00E0112D">
        <w:t xml:space="preserve">, Global Public Health is a vast </w:t>
      </w:r>
      <w:r w:rsidR="00E752E9">
        <w:t xml:space="preserve">and fascinating </w:t>
      </w:r>
      <w:r w:rsidR="00E0112D">
        <w:t>topic</w:t>
      </w:r>
      <w:r>
        <w:t>.</w:t>
      </w:r>
      <w:r w:rsidR="00624822">
        <w:t xml:space="preserve">  </w:t>
      </w:r>
      <w:r w:rsidR="00E752E9">
        <w:t xml:space="preserve">   </w:t>
      </w:r>
    </w:p>
    <w:p w:rsidR="006657B3" w:rsidRPr="002D1618" w:rsidRDefault="006657B3" w:rsidP="00721896"/>
    <w:p w:rsidR="00721896" w:rsidRPr="002541FF" w:rsidRDefault="00721896" w:rsidP="00721896">
      <w:pPr>
        <w:rPr>
          <w:b/>
        </w:rPr>
      </w:pPr>
      <w:r w:rsidRPr="002541FF">
        <w:rPr>
          <w:b/>
        </w:rPr>
        <w:lastRenderedPageBreak/>
        <w:t>GRADING:</w:t>
      </w:r>
    </w:p>
    <w:p w:rsidR="00721896" w:rsidRPr="002541FF" w:rsidRDefault="00721896" w:rsidP="00721896">
      <w:pPr>
        <w:jc w:val="both"/>
      </w:pPr>
      <w:r w:rsidRPr="002541FF">
        <w:t xml:space="preserve">All grades will be posted on the course website.  If a student notices a discrepancy in any grade as it appears online, s/he must contact the course instructors within </w:t>
      </w:r>
      <w:r w:rsidRPr="002541FF">
        <w:rPr>
          <w:b/>
        </w:rPr>
        <w:t>one week</w:t>
      </w:r>
      <w:r w:rsidRPr="002541FF">
        <w:t xml:space="preserve"> of the posting date in order to have the problem addressed.  Students may not wait until the end of the semester to contest a grade.</w:t>
      </w:r>
    </w:p>
    <w:p w:rsidR="00721896" w:rsidRPr="002541FF" w:rsidRDefault="00721896" w:rsidP="00721896">
      <w:pPr>
        <w:rPr>
          <w:b/>
        </w:rPr>
      </w:pPr>
    </w:p>
    <w:p w:rsidR="00721896" w:rsidRPr="002541FF" w:rsidRDefault="00721896" w:rsidP="00721896">
      <w:pPr>
        <w:ind w:left="720" w:hanging="720"/>
        <w:jc w:val="both"/>
      </w:pPr>
      <w:r w:rsidRPr="002541FF">
        <w:t>The grading scale for this course consists of the standard scale below:</w:t>
      </w:r>
    </w:p>
    <w:p w:rsidR="003F70DD" w:rsidRDefault="003F70DD" w:rsidP="00721896">
      <w:pPr>
        <w:ind w:left="720" w:firstLine="720"/>
      </w:pPr>
    </w:p>
    <w:p w:rsidR="00721896" w:rsidRPr="002541FF" w:rsidRDefault="00721896" w:rsidP="00721896">
      <w:pPr>
        <w:ind w:left="720" w:firstLine="720"/>
      </w:pPr>
      <w:r w:rsidRPr="002541FF">
        <w:t>93 - 100% = A</w:t>
      </w:r>
      <w:r w:rsidRPr="002541FF">
        <w:tab/>
      </w:r>
      <w:r w:rsidRPr="002541FF">
        <w:tab/>
      </w:r>
      <w:r w:rsidRPr="002541FF">
        <w:tab/>
      </w:r>
      <w:r w:rsidRPr="002541FF">
        <w:tab/>
        <w:t>73 - 76% = C</w:t>
      </w:r>
    </w:p>
    <w:p w:rsidR="00721896" w:rsidRPr="002541FF" w:rsidRDefault="00721896" w:rsidP="00721896">
      <w:pPr>
        <w:ind w:left="720" w:firstLine="720"/>
      </w:pPr>
      <w:r w:rsidRPr="002541FF">
        <w:t>90 - 92% = A-</w:t>
      </w:r>
      <w:r w:rsidRPr="002541FF">
        <w:tab/>
      </w:r>
      <w:r w:rsidRPr="002541FF">
        <w:tab/>
      </w:r>
      <w:r w:rsidRPr="002541FF">
        <w:tab/>
      </w:r>
      <w:r w:rsidRPr="002541FF">
        <w:tab/>
        <w:t>70 - 72 = C-</w:t>
      </w:r>
    </w:p>
    <w:p w:rsidR="00721896" w:rsidRPr="002541FF" w:rsidRDefault="00721896" w:rsidP="00721896">
      <w:pPr>
        <w:ind w:left="720" w:firstLine="720"/>
      </w:pPr>
      <w:r w:rsidRPr="002541FF">
        <w:t>87 - 89% = B+</w:t>
      </w:r>
      <w:r w:rsidRPr="002541FF">
        <w:tab/>
      </w:r>
      <w:r w:rsidRPr="002541FF">
        <w:tab/>
      </w:r>
      <w:r w:rsidRPr="002541FF">
        <w:tab/>
      </w:r>
      <w:r w:rsidRPr="002541FF">
        <w:tab/>
        <w:t>67 - 69%= D+</w:t>
      </w:r>
    </w:p>
    <w:p w:rsidR="00721896" w:rsidRPr="002541FF" w:rsidRDefault="00721896" w:rsidP="00721896">
      <w:pPr>
        <w:ind w:left="720" w:firstLine="720"/>
      </w:pPr>
      <w:r w:rsidRPr="002541FF">
        <w:t>83 - 86% = B</w:t>
      </w:r>
      <w:r w:rsidRPr="002541FF">
        <w:tab/>
      </w:r>
      <w:r w:rsidRPr="002541FF">
        <w:tab/>
      </w:r>
      <w:r w:rsidRPr="002541FF">
        <w:tab/>
      </w:r>
      <w:r w:rsidRPr="002541FF">
        <w:tab/>
        <w:t>63 - 66%= D</w:t>
      </w:r>
    </w:p>
    <w:p w:rsidR="00721896" w:rsidRPr="002541FF" w:rsidRDefault="00721896" w:rsidP="00721896">
      <w:pPr>
        <w:ind w:left="720" w:firstLine="720"/>
      </w:pPr>
      <w:r w:rsidRPr="002541FF">
        <w:t>80 - 82% = B-</w:t>
      </w:r>
      <w:r w:rsidRPr="002541FF">
        <w:tab/>
      </w:r>
      <w:r w:rsidRPr="002541FF">
        <w:tab/>
      </w:r>
      <w:r w:rsidRPr="002541FF">
        <w:tab/>
      </w:r>
      <w:r w:rsidRPr="002541FF">
        <w:tab/>
        <w:t>60 - 62 = D-</w:t>
      </w:r>
    </w:p>
    <w:p w:rsidR="00721896" w:rsidRPr="002541FF" w:rsidRDefault="00721896" w:rsidP="00721896">
      <w:pPr>
        <w:ind w:left="720" w:firstLine="720"/>
      </w:pPr>
      <w:r w:rsidRPr="002541FF">
        <w:t>77 - 79% = C+</w:t>
      </w:r>
      <w:r w:rsidRPr="002541FF">
        <w:tab/>
      </w:r>
      <w:r w:rsidRPr="002541FF">
        <w:tab/>
      </w:r>
      <w:r w:rsidRPr="002541FF">
        <w:tab/>
      </w:r>
      <w:r w:rsidRPr="002541FF">
        <w:tab/>
        <w:t>Below 60% = F</w:t>
      </w:r>
    </w:p>
    <w:p w:rsidR="00721896" w:rsidRPr="002541FF" w:rsidRDefault="00721896" w:rsidP="00721896">
      <w:pPr>
        <w:ind w:left="720" w:firstLine="720"/>
      </w:pPr>
    </w:p>
    <w:p w:rsidR="00721896" w:rsidRDefault="00721896" w:rsidP="00721896">
      <w:r w:rsidRPr="002541FF">
        <w:t xml:space="preserve">Grades will not be automatically rounded up (i.e., a 92.8 will remain an A-).  Upward rounding will be used on a case-to-case basis, at the discrepancy of the instructor.  </w:t>
      </w:r>
    </w:p>
    <w:p w:rsidR="00721896" w:rsidRDefault="00721896" w:rsidP="00721896"/>
    <w:p w:rsidR="00721896" w:rsidRDefault="00721896" w:rsidP="00721896">
      <w:r>
        <w:t>Grade points will be allocated to letter grades as follows:</w:t>
      </w:r>
    </w:p>
    <w:p w:rsidR="00721896" w:rsidRDefault="00721896" w:rsidP="00721896"/>
    <w:tbl>
      <w:tblPr>
        <w:tblW w:w="5193" w:type="pct"/>
        <w:tblLook w:val="0000"/>
      </w:tblPr>
      <w:tblGrid>
        <w:gridCol w:w="1463"/>
        <w:gridCol w:w="390"/>
        <w:gridCol w:w="636"/>
        <w:gridCol w:w="636"/>
        <w:gridCol w:w="377"/>
        <w:gridCol w:w="636"/>
        <w:gridCol w:w="636"/>
        <w:gridCol w:w="377"/>
        <w:gridCol w:w="636"/>
        <w:gridCol w:w="636"/>
        <w:gridCol w:w="390"/>
        <w:gridCol w:w="636"/>
        <w:gridCol w:w="363"/>
        <w:gridCol w:w="576"/>
        <w:gridCol w:w="336"/>
        <w:gridCol w:w="563"/>
        <w:gridCol w:w="523"/>
      </w:tblGrid>
      <w:tr w:rsidR="00721896" w:rsidRPr="003A1334">
        <w:trPr>
          <w:trHeight w:val="260"/>
        </w:trPr>
        <w:tc>
          <w:tcPr>
            <w:tcW w:w="444"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 xml:space="preserve">Letter Grade  </w:t>
            </w:r>
          </w:p>
        </w:tc>
        <w:tc>
          <w:tcPr>
            <w:tcW w:w="212" w:type="pct"/>
            <w:tcBorders>
              <w:top w:val="nil"/>
              <w:left w:val="nil"/>
              <w:bottom w:val="nil"/>
              <w:right w:val="nil"/>
            </w:tcBorders>
            <w:shd w:val="clear" w:color="auto" w:fill="auto"/>
            <w:noWrap/>
            <w:vAlign w:val="bottom"/>
          </w:tcPr>
          <w:p w:rsidR="00721896" w:rsidRPr="003A1334" w:rsidRDefault="00721896" w:rsidP="00721896">
            <w:pPr>
              <w:jc w:val="center"/>
              <w:rPr>
                <w:szCs w:val="20"/>
              </w:rPr>
            </w:pPr>
            <w:r w:rsidRPr="003A1334">
              <w:rPr>
                <w:szCs w:val="20"/>
              </w:rPr>
              <w:t>A</w:t>
            </w:r>
          </w:p>
        </w:tc>
        <w:tc>
          <w:tcPr>
            <w:tcW w:w="346" w:type="pct"/>
            <w:tcBorders>
              <w:top w:val="nil"/>
              <w:left w:val="nil"/>
              <w:bottom w:val="nil"/>
              <w:right w:val="nil"/>
            </w:tcBorders>
            <w:shd w:val="clear" w:color="auto" w:fill="auto"/>
            <w:noWrap/>
            <w:vAlign w:val="bottom"/>
          </w:tcPr>
          <w:p w:rsidR="00721896" w:rsidRPr="003A1334" w:rsidRDefault="00721896" w:rsidP="00721896">
            <w:pPr>
              <w:jc w:val="center"/>
              <w:rPr>
                <w:szCs w:val="20"/>
              </w:rPr>
            </w:pPr>
            <w:r w:rsidRPr="003A1334">
              <w:rPr>
                <w:szCs w:val="20"/>
              </w:rPr>
              <w:t>A-</w:t>
            </w:r>
          </w:p>
        </w:tc>
        <w:tc>
          <w:tcPr>
            <w:tcW w:w="346" w:type="pct"/>
            <w:tcBorders>
              <w:top w:val="nil"/>
              <w:left w:val="nil"/>
              <w:bottom w:val="nil"/>
              <w:right w:val="nil"/>
            </w:tcBorders>
            <w:shd w:val="clear" w:color="auto" w:fill="auto"/>
            <w:noWrap/>
            <w:vAlign w:val="bottom"/>
          </w:tcPr>
          <w:p w:rsidR="00721896" w:rsidRPr="003A1334" w:rsidRDefault="00721896" w:rsidP="00721896">
            <w:pPr>
              <w:jc w:val="center"/>
              <w:rPr>
                <w:szCs w:val="20"/>
              </w:rPr>
            </w:pPr>
            <w:r w:rsidRPr="003A1334">
              <w:rPr>
                <w:szCs w:val="20"/>
              </w:rPr>
              <w:t>B+</w:t>
            </w:r>
          </w:p>
        </w:tc>
        <w:tc>
          <w:tcPr>
            <w:tcW w:w="205" w:type="pct"/>
            <w:tcBorders>
              <w:top w:val="nil"/>
              <w:left w:val="nil"/>
              <w:bottom w:val="nil"/>
              <w:right w:val="nil"/>
            </w:tcBorders>
            <w:shd w:val="clear" w:color="auto" w:fill="auto"/>
            <w:noWrap/>
            <w:vAlign w:val="bottom"/>
          </w:tcPr>
          <w:p w:rsidR="00721896" w:rsidRPr="003A1334" w:rsidRDefault="00721896" w:rsidP="00721896">
            <w:pPr>
              <w:jc w:val="center"/>
              <w:rPr>
                <w:szCs w:val="20"/>
              </w:rPr>
            </w:pPr>
            <w:r w:rsidRPr="003A1334">
              <w:rPr>
                <w:szCs w:val="20"/>
              </w:rPr>
              <w:t>B</w:t>
            </w:r>
          </w:p>
        </w:tc>
        <w:tc>
          <w:tcPr>
            <w:tcW w:w="346" w:type="pct"/>
            <w:tcBorders>
              <w:top w:val="nil"/>
              <w:left w:val="nil"/>
              <w:bottom w:val="nil"/>
              <w:right w:val="nil"/>
            </w:tcBorders>
            <w:shd w:val="clear" w:color="auto" w:fill="auto"/>
            <w:noWrap/>
            <w:vAlign w:val="bottom"/>
          </w:tcPr>
          <w:p w:rsidR="00721896" w:rsidRPr="003A1334" w:rsidRDefault="00721896" w:rsidP="00721896">
            <w:pPr>
              <w:jc w:val="center"/>
              <w:rPr>
                <w:szCs w:val="20"/>
              </w:rPr>
            </w:pPr>
            <w:r w:rsidRPr="003A1334">
              <w:rPr>
                <w:szCs w:val="20"/>
              </w:rPr>
              <w:t>B-</w:t>
            </w:r>
          </w:p>
        </w:tc>
        <w:tc>
          <w:tcPr>
            <w:tcW w:w="346" w:type="pct"/>
            <w:tcBorders>
              <w:top w:val="nil"/>
              <w:left w:val="nil"/>
              <w:bottom w:val="nil"/>
              <w:right w:val="nil"/>
            </w:tcBorders>
            <w:shd w:val="clear" w:color="auto" w:fill="auto"/>
            <w:noWrap/>
            <w:vAlign w:val="bottom"/>
          </w:tcPr>
          <w:p w:rsidR="00721896" w:rsidRPr="003A1334" w:rsidRDefault="00721896" w:rsidP="00721896">
            <w:pPr>
              <w:jc w:val="center"/>
              <w:rPr>
                <w:szCs w:val="20"/>
              </w:rPr>
            </w:pPr>
            <w:r w:rsidRPr="003A1334">
              <w:rPr>
                <w:szCs w:val="20"/>
              </w:rPr>
              <w:t>C+</w:t>
            </w:r>
          </w:p>
        </w:tc>
        <w:tc>
          <w:tcPr>
            <w:tcW w:w="205" w:type="pct"/>
            <w:tcBorders>
              <w:top w:val="nil"/>
              <w:left w:val="nil"/>
              <w:bottom w:val="nil"/>
              <w:right w:val="nil"/>
            </w:tcBorders>
            <w:shd w:val="clear" w:color="auto" w:fill="auto"/>
            <w:noWrap/>
            <w:vAlign w:val="bottom"/>
          </w:tcPr>
          <w:p w:rsidR="00721896" w:rsidRPr="003A1334" w:rsidRDefault="00721896" w:rsidP="00721896">
            <w:pPr>
              <w:jc w:val="center"/>
              <w:rPr>
                <w:szCs w:val="20"/>
              </w:rPr>
            </w:pPr>
            <w:r w:rsidRPr="003A1334">
              <w:rPr>
                <w:szCs w:val="20"/>
              </w:rPr>
              <w:t>C</w:t>
            </w:r>
          </w:p>
        </w:tc>
        <w:tc>
          <w:tcPr>
            <w:tcW w:w="346" w:type="pct"/>
            <w:tcBorders>
              <w:top w:val="nil"/>
              <w:left w:val="nil"/>
              <w:bottom w:val="nil"/>
              <w:right w:val="nil"/>
            </w:tcBorders>
            <w:shd w:val="clear" w:color="auto" w:fill="auto"/>
            <w:noWrap/>
            <w:vAlign w:val="bottom"/>
          </w:tcPr>
          <w:p w:rsidR="00721896" w:rsidRPr="003A1334" w:rsidRDefault="00721896" w:rsidP="00721896">
            <w:pPr>
              <w:jc w:val="center"/>
              <w:rPr>
                <w:szCs w:val="20"/>
              </w:rPr>
            </w:pPr>
            <w:r w:rsidRPr="003A1334">
              <w:rPr>
                <w:szCs w:val="20"/>
              </w:rPr>
              <w:t>C-</w:t>
            </w:r>
          </w:p>
        </w:tc>
        <w:tc>
          <w:tcPr>
            <w:tcW w:w="346" w:type="pct"/>
            <w:tcBorders>
              <w:top w:val="nil"/>
              <w:left w:val="nil"/>
              <w:bottom w:val="nil"/>
              <w:right w:val="nil"/>
            </w:tcBorders>
            <w:shd w:val="clear" w:color="auto" w:fill="auto"/>
            <w:noWrap/>
            <w:vAlign w:val="bottom"/>
          </w:tcPr>
          <w:p w:rsidR="00721896" w:rsidRPr="003A1334" w:rsidRDefault="00721896" w:rsidP="00721896">
            <w:pPr>
              <w:jc w:val="center"/>
              <w:rPr>
                <w:szCs w:val="20"/>
              </w:rPr>
            </w:pPr>
            <w:r w:rsidRPr="003A1334">
              <w:rPr>
                <w:szCs w:val="20"/>
              </w:rPr>
              <w:t>D+</w:t>
            </w:r>
          </w:p>
        </w:tc>
        <w:tc>
          <w:tcPr>
            <w:tcW w:w="212" w:type="pct"/>
            <w:tcBorders>
              <w:top w:val="nil"/>
              <w:left w:val="nil"/>
              <w:bottom w:val="nil"/>
              <w:right w:val="nil"/>
            </w:tcBorders>
            <w:shd w:val="clear" w:color="auto" w:fill="auto"/>
            <w:noWrap/>
            <w:vAlign w:val="bottom"/>
          </w:tcPr>
          <w:p w:rsidR="00721896" w:rsidRPr="003A1334" w:rsidRDefault="00721896" w:rsidP="00721896">
            <w:pPr>
              <w:jc w:val="center"/>
              <w:rPr>
                <w:szCs w:val="20"/>
              </w:rPr>
            </w:pPr>
            <w:r w:rsidRPr="003A1334">
              <w:rPr>
                <w:szCs w:val="20"/>
              </w:rPr>
              <w:t>D</w:t>
            </w:r>
          </w:p>
        </w:tc>
        <w:tc>
          <w:tcPr>
            <w:tcW w:w="346" w:type="pct"/>
            <w:tcBorders>
              <w:top w:val="nil"/>
              <w:left w:val="nil"/>
              <w:bottom w:val="nil"/>
              <w:right w:val="nil"/>
            </w:tcBorders>
            <w:shd w:val="clear" w:color="auto" w:fill="auto"/>
            <w:noWrap/>
            <w:vAlign w:val="bottom"/>
          </w:tcPr>
          <w:p w:rsidR="00721896" w:rsidRPr="003A1334" w:rsidRDefault="00721896" w:rsidP="00721896">
            <w:pPr>
              <w:jc w:val="center"/>
              <w:rPr>
                <w:szCs w:val="20"/>
              </w:rPr>
            </w:pPr>
            <w:r w:rsidRPr="003A1334">
              <w:rPr>
                <w:szCs w:val="20"/>
              </w:rPr>
              <w:t>D-</w:t>
            </w:r>
          </w:p>
        </w:tc>
        <w:tc>
          <w:tcPr>
            <w:tcW w:w="197" w:type="pct"/>
            <w:tcBorders>
              <w:top w:val="nil"/>
              <w:left w:val="nil"/>
              <w:bottom w:val="nil"/>
              <w:right w:val="nil"/>
            </w:tcBorders>
            <w:shd w:val="clear" w:color="auto" w:fill="auto"/>
            <w:noWrap/>
            <w:vAlign w:val="bottom"/>
          </w:tcPr>
          <w:p w:rsidR="00721896" w:rsidRPr="003A1334" w:rsidRDefault="00721896" w:rsidP="00721896">
            <w:pPr>
              <w:jc w:val="center"/>
              <w:rPr>
                <w:szCs w:val="20"/>
              </w:rPr>
            </w:pPr>
            <w:r w:rsidRPr="003A1334">
              <w:rPr>
                <w:szCs w:val="20"/>
              </w:rPr>
              <w:t>E</w:t>
            </w:r>
          </w:p>
        </w:tc>
        <w:tc>
          <w:tcPr>
            <w:tcW w:w="313" w:type="pct"/>
            <w:tcBorders>
              <w:top w:val="nil"/>
              <w:left w:val="nil"/>
              <w:bottom w:val="nil"/>
              <w:right w:val="nil"/>
            </w:tcBorders>
            <w:shd w:val="clear" w:color="auto" w:fill="auto"/>
            <w:noWrap/>
            <w:vAlign w:val="bottom"/>
          </w:tcPr>
          <w:p w:rsidR="00721896" w:rsidRPr="003A1334" w:rsidRDefault="00721896" w:rsidP="00721896">
            <w:pPr>
              <w:jc w:val="center"/>
              <w:rPr>
                <w:szCs w:val="20"/>
              </w:rPr>
            </w:pPr>
            <w:r w:rsidRPr="003A1334">
              <w:rPr>
                <w:szCs w:val="20"/>
              </w:rPr>
              <w:t>WF</w:t>
            </w:r>
          </w:p>
        </w:tc>
        <w:tc>
          <w:tcPr>
            <w:tcW w:w="183" w:type="pct"/>
            <w:tcBorders>
              <w:top w:val="nil"/>
              <w:left w:val="nil"/>
              <w:bottom w:val="nil"/>
              <w:right w:val="nil"/>
            </w:tcBorders>
            <w:shd w:val="clear" w:color="auto" w:fill="auto"/>
            <w:noWrap/>
            <w:vAlign w:val="bottom"/>
          </w:tcPr>
          <w:p w:rsidR="00721896" w:rsidRPr="003A1334" w:rsidRDefault="00721896" w:rsidP="00721896">
            <w:pPr>
              <w:jc w:val="center"/>
              <w:rPr>
                <w:szCs w:val="20"/>
              </w:rPr>
            </w:pPr>
            <w:r w:rsidRPr="003A1334">
              <w:rPr>
                <w:szCs w:val="20"/>
              </w:rPr>
              <w:t>I</w:t>
            </w:r>
          </w:p>
        </w:tc>
        <w:tc>
          <w:tcPr>
            <w:tcW w:w="306" w:type="pct"/>
            <w:tcBorders>
              <w:top w:val="nil"/>
              <w:left w:val="nil"/>
              <w:bottom w:val="nil"/>
              <w:right w:val="nil"/>
            </w:tcBorders>
            <w:shd w:val="clear" w:color="auto" w:fill="auto"/>
            <w:noWrap/>
            <w:vAlign w:val="bottom"/>
          </w:tcPr>
          <w:p w:rsidR="00721896" w:rsidRPr="003A1334" w:rsidRDefault="00721896" w:rsidP="00721896">
            <w:pPr>
              <w:jc w:val="center"/>
              <w:rPr>
                <w:szCs w:val="20"/>
              </w:rPr>
            </w:pPr>
            <w:r w:rsidRPr="003A1334">
              <w:rPr>
                <w:szCs w:val="20"/>
              </w:rPr>
              <w:t>NG</w:t>
            </w:r>
          </w:p>
        </w:tc>
        <w:tc>
          <w:tcPr>
            <w:tcW w:w="303" w:type="pct"/>
            <w:tcBorders>
              <w:top w:val="nil"/>
              <w:left w:val="nil"/>
              <w:bottom w:val="nil"/>
              <w:right w:val="nil"/>
            </w:tcBorders>
            <w:shd w:val="clear" w:color="auto" w:fill="auto"/>
            <w:noWrap/>
            <w:vAlign w:val="bottom"/>
          </w:tcPr>
          <w:p w:rsidR="00721896" w:rsidRPr="003A1334" w:rsidRDefault="00721896" w:rsidP="00721896">
            <w:pPr>
              <w:jc w:val="center"/>
              <w:rPr>
                <w:szCs w:val="20"/>
              </w:rPr>
            </w:pPr>
            <w:r>
              <w:rPr>
                <w:szCs w:val="20"/>
              </w:rPr>
              <w:t>S</w:t>
            </w:r>
            <w:r w:rsidRPr="003A1334">
              <w:rPr>
                <w:szCs w:val="20"/>
              </w:rPr>
              <w:t>U</w:t>
            </w:r>
          </w:p>
        </w:tc>
      </w:tr>
      <w:tr w:rsidR="00721896" w:rsidRPr="003A1334">
        <w:trPr>
          <w:trHeight w:val="260"/>
        </w:trPr>
        <w:tc>
          <w:tcPr>
            <w:tcW w:w="444"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 xml:space="preserve">Grade Points </w:t>
            </w:r>
          </w:p>
        </w:tc>
        <w:tc>
          <w:tcPr>
            <w:tcW w:w="212"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4</w:t>
            </w:r>
          </w:p>
        </w:tc>
        <w:tc>
          <w:tcPr>
            <w:tcW w:w="346"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3.67</w:t>
            </w:r>
          </w:p>
        </w:tc>
        <w:tc>
          <w:tcPr>
            <w:tcW w:w="346"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3.33</w:t>
            </w:r>
          </w:p>
        </w:tc>
        <w:tc>
          <w:tcPr>
            <w:tcW w:w="205"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3</w:t>
            </w:r>
          </w:p>
        </w:tc>
        <w:tc>
          <w:tcPr>
            <w:tcW w:w="346"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2.67</w:t>
            </w:r>
          </w:p>
        </w:tc>
        <w:tc>
          <w:tcPr>
            <w:tcW w:w="346"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2.33</w:t>
            </w:r>
          </w:p>
        </w:tc>
        <w:tc>
          <w:tcPr>
            <w:tcW w:w="205"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2</w:t>
            </w:r>
          </w:p>
        </w:tc>
        <w:tc>
          <w:tcPr>
            <w:tcW w:w="346"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1.67</w:t>
            </w:r>
          </w:p>
        </w:tc>
        <w:tc>
          <w:tcPr>
            <w:tcW w:w="346"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1.33</w:t>
            </w:r>
          </w:p>
        </w:tc>
        <w:tc>
          <w:tcPr>
            <w:tcW w:w="212"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1</w:t>
            </w:r>
          </w:p>
        </w:tc>
        <w:tc>
          <w:tcPr>
            <w:tcW w:w="346"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0.67</w:t>
            </w:r>
          </w:p>
        </w:tc>
        <w:tc>
          <w:tcPr>
            <w:tcW w:w="197"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0</w:t>
            </w:r>
          </w:p>
        </w:tc>
        <w:tc>
          <w:tcPr>
            <w:tcW w:w="313"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0</w:t>
            </w:r>
          </w:p>
        </w:tc>
        <w:tc>
          <w:tcPr>
            <w:tcW w:w="183"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0</w:t>
            </w:r>
          </w:p>
        </w:tc>
        <w:tc>
          <w:tcPr>
            <w:tcW w:w="306"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0</w:t>
            </w:r>
          </w:p>
        </w:tc>
        <w:tc>
          <w:tcPr>
            <w:tcW w:w="303" w:type="pct"/>
            <w:tcBorders>
              <w:top w:val="nil"/>
              <w:left w:val="nil"/>
              <w:bottom w:val="nil"/>
              <w:right w:val="nil"/>
            </w:tcBorders>
            <w:shd w:val="clear" w:color="auto" w:fill="auto"/>
            <w:noWrap/>
            <w:vAlign w:val="bottom"/>
          </w:tcPr>
          <w:p w:rsidR="00721896" w:rsidRPr="003A1334" w:rsidRDefault="00721896" w:rsidP="00721896">
            <w:pPr>
              <w:rPr>
                <w:szCs w:val="20"/>
              </w:rPr>
            </w:pPr>
            <w:r w:rsidRPr="003A1334">
              <w:rPr>
                <w:szCs w:val="20"/>
              </w:rPr>
              <w:t>0</w:t>
            </w:r>
          </w:p>
        </w:tc>
      </w:tr>
    </w:tbl>
    <w:p w:rsidR="00721896" w:rsidRDefault="00721896" w:rsidP="00721896"/>
    <w:p w:rsidR="00721896" w:rsidRPr="002541FF" w:rsidRDefault="00721896" w:rsidP="00721896">
      <w:r w:rsidRPr="003A1334">
        <w:t xml:space="preserve">For greater detail on the meaning of letter grades and university policies related to them, see the Registrar’s Grade Policy regulations at </w:t>
      </w:r>
      <w:hyperlink r:id="rId11" w:history="1">
        <w:r w:rsidRPr="003A1334">
          <w:rPr>
            <w:rStyle w:val="Hyperlink"/>
          </w:rPr>
          <w:t>http://www.registrar.ufl.edu/catalog/policies/regulationgrades.html</w:t>
        </w:r>
      </w:hyperlink>
    </w:p>
    <w:p w:rsidR="00721896" w:rsidRPr="002541FF" w:rsidRDefault="00721896" w:rsidP="00244074">
      <w:pPr>
        <w:pStyle w:val="Title"/>
        <w:ind w:left="720" w:hanging="720"/>
        <w:jc w:val="both"/>
        <w:rPr>
          <w:bCs/>
          <w:szCs w:val="24"/>
        </w:rPr>
      </w:pPr>
    </w:p>
    <w:p w:rsidR="00721896" w:rsidRDefault="00721896" w:rsidP="00244074">
      <w:pPr>
        <w:jc w:val="both"/>
        <w:rPr>
          <w:b/>
          <w:bCs/>
        </w:rPr>
      </w:pPr>
      <w:r w:rsidRPr="002541FF">
        <w:rPr>
          <w:b/>
        </w:rPr>
        <w:t>COMPONENTS OF ASSESSMENT (GRADES):</w:t>
      </w:r>
      <w:r w:rsidRPr="002541FF">
        <w:rPr>
          <w:b/>
        </w:rPr>
        <w:tab/>
      </w:r>
      <w:r w:rsidRPr="002541FF">
        <w:rPr>
          <w:b/>
        </w:rPr>
        <w:tab/>
      </w:r>
      <w:r w:rsidRPr="002541FF">
        <w:rPr>
          <w:b/>
        </w:rPr>
        <w:tab/>
      </w:r>
      <w:r w:rsidRPr="002541FF">
        <w:rPr>
          <w:b/>
        </w:rPr>
        <w:tab/>
      </w:r>
      <w:r>
        <w:rPr>
          <w:b/>
          <w:bCs/>
        </w:rPr>
        <w:t xml:space="preserve"> </w:t>
      </w:r>
    </w:p>
    <w:p w:rsidR="00527B80" w:rsidRDefault="00721896" w:rsidP="00244074">
      <w:pPr>
        <w:jc w:val="both"/>
        <w:rPr>
          <w:bCs/>
        </w:rPr>
      </w:pPr>
      <w:r>
        <w:rPr>
          <w:bCs/>
        </w:rPr>
        <w:tab/>
      </w:r>
      <w:r>
        <w:rPr>
          <w:bCs/>
        </w:rPr>
        <w:tab/>
      </w:r>
      <w:r w:rsidR="00527B80">
        <w:rPr>
          <w:bCs/>
        </w:rPr>
        <w:t>Reflections on “</w:t>
      </w:r>
      <w:r w:rsidR="00145F72">
        <w:rPr>
          <w:bCs/>
        </w:rPr>
        <w:t>Global Health in Action”</w:t>
      </w:r>
      <w:r w:rsidR="00527B80">
        <w:rPr>
          <w:bCs/>
        </w:rPr>
        <w:t>………………. 10%</w:t>
      </w:r>
    </w:p>
    <w:p w:rsidR="00721896" w:rsidRDefault="003F02E4" w:rsidP="00527B80">
      <w:pPr>
        <w:ind w:left="720" w:firstLine="720"/>
        <w:jc w:val="both"/>
        <w:rPr>
          <w:bCs/>
        </w:rPr>
      </w:pPr>
      <w:r>
        <w:rPr>
          <w:bCs/>
        </w:rPr>
        <w:t>Group Project</w:t>
      </w:r>
      <w:r w:rsidR="00E752E9">
        <w:rPr>
          <w:bCs/>
        </w:rPr>
        <w:t>/Presentation</w:t>
      </w:r>
      <w:r>
        <w:rPr>
          <w:bCs/>
        </w:rPr>
        <w:t>……………………</w:t>
      </w:r>
      <w:r w:rsidR="00527B80">
        <w:rPr>
          <w:bCs/>
        </w:rPr>
        <w:t xml:space="preserve">………… </w:t>
      </w:r>
      <w:r w:rsidR="00E752E9">
        <w:rPr>
          <w:bCs/>
        </w:rPr>
        <w:t>1</w:t>
      </w:r>
      <w:r w:rsidR="00721896">
        <w:rPr>
          <w:bCs/>
        </w:rPr>
        <w:t>0%</w:t>
      </w:r>
      <w:r w:rsidR="00721896">
        <w:rPr>
          <w:bCs/>
        </w:rPr>
        <w:tab/>
      </w:r>
    </w:p>
    <w:p w:rsidR="00E752E9" w:rsidRDefault="00E752E9" w:rsidP="00244074">
      <w:pPr>
        <w:ind w:left="720" w:firstLine="720"/>
        <w:jc w:val="both"/>
        <w:rPr>
          <w:bCs/>
        </w:rPr>
      </w:pPr>
      <w:r>
        <w:rPr>
          <w:bCs/>
        </w:rPr>
        <w:t>Group Project Paper ……………………………………...15%</w:t>
      </w:r>
    </w:p>
    <w:p w:rsidR="00E752E9" w:rsidRDefault="00E752E9" w:rsidP="00244074">
      <w:pPr>
        <w:ind w:left="720" w:firstLine="720"/>
        <w:jc w:val="both"/>
        <w:rPr>
          <w:bCs/>
        </w:rPr>
      </w:pPr>
      <w:r>
        <w:rPr>
          <w:bCs/>
        </w:rPr>
        <w:t>Group member peer evaluation…………………….………5%</w:t>
      </w:r>
    </w:p>
    <w:p w:rsidR="00721896" w:rsidRDefault="00E752E9" w:rsidP="00244074">
      <w:pPr>
        <w:ind w:left="720" w:firstLine="720"/>
        <w:jc w:val="both"/>
        <w:rPr>
          <w:bCs/>
        </w:rPr>
      </w:pPr>
      <w:r>
        <w:rPr>
          <w:bCs/>
        </w:rPr>
        <w:t>Ex</w:t>
      </w:r>
      <w:r w:rsidR="00721896">
        <w:rPr>
          <w:bCs/>
        </w:rPr>
        <w:t>am 1………………………………….……</w:t>
      </w:r>
      <w:r w:rsidR="00527B80">
        <w:rPr>
          <w:bCs/>
        </w:rPr>
        <w:t>…………...</w:t>
      </w:r>
      <w:r w:rsidR="003F02E4">
        <w:rPr>
          <w:bCs/>
        </w:rPr>
        <w:t>3</w:t>
      </w:r>
      <w:r w:rsidR="00721896">
        <w:rPr>
          <w:bCs/>
        </w:rPr>
        <w:t>0%</w:t>
      </w:r>
    </w:p>
    <w:p w:rsidR="00721896" w:rsidRPr="001E0822" w:rsidDel="00C76E8F" w:rsidRDefault="00721896" w:rsidP="00244074">
      <w:pPr>
        <w:jc w:val="both"/>
        <w:rPr>
          <w:bCs/>
        </w:rPr>
      </w:pPr>
      <w:r>
        <w:rPr>
          <w:bCs/>
        </w:rPr>
        <w:tab/>
      </w:r>
      <w:r>
        <w:rPr>
          <w:bCs/>
        </w:rPr>
        <w:tab/>
        <w:t>Exam 2……………………………….…...…..</w:t>
      </w:r>
      <w:r w:rsidR="003F02E4">
        <w:rPr>
          <w:bCs/>
        </w:rPr>
        <w:t>.</w:t>
      </w:r>
      <w:r w:rsidR="00527B80">
        <w:rPr>
          <w:bCs/>
        </w:rPr>
        <w:t>.................</w:t>
      </w:r>
      <w:r w:rsidR="003F02E4">
        <w:rPr>
          <w:bCs/>
        </w:rPr>
        <w:t>3</w:t>
      </w:r>
      <w:r>
        <w:rPr>
          <w:bCs/>
        </w:rPr>
        <w:t>0%</w:t>
      </w:r>
    </w:p>
    <w:p w:rsidR="00721896" w:rsidRPr="002541FF" w:rsidRDefault="00527B80" w:rsidP="00244074">
      <w:pPr>
        <w:jc w:val="both"/>
        <w:rPr>
          <w:b/>
        </w:rPr>
      </w:pPr>
      <w:r>
        <w:rPr>
          <w:b/>
        </w:rPr>
        <w:tab/>
      </w:r>
    </w:p>
    <w:p w:rsidR="00145F72" w:rsidRDefault="00721896" w:rsidP="00244074">
      <w:pPr>
        <w:jc w:val="both"/>
      </w:pPr>
      <w:r>
        <w:t>Tentative due dates for all grade components are listed on the course schedule at the end of this document; additional or updated information with specific instructions will be distributed in class and posted on the course website.</w:t>
      </w:r>
    </w:p>
    <w:p w:rsidR="00145F72" w:rsidRDefault="00145F72" w:rsidP="00244074">
      <w:pPr>
        <w:jc w:val="both"/>
      </w:pPr>
    </w:p>
    <w:p w:rsidR="00145F72" w:rsidRDefault="00145F72" w:rsidP="00244074">
      <w:pPr>
        <w:jc w:val="both"/>
      </w:pPr>
      <w:r>
        <w:rPr>
          <w:b/>
        </w:rPr>
        <w:t>OPPORTUNITY FOR BONUS POINTS</w:t>
      </w:r>
    </w:p>
    <w:p w:rsidR="00721896" w:rsidRPr="0083333D" w:rsidRDefault="00145F72" w:rsidP="00244074">
      <w:pPr>
        <w:jc w:val="both"/>
      </w:pPr>
      <w:r>
        <w:t xml:space="preserve">Students may present a slide on a video, article, radio clip etc. pertaining to the “Global Health in Action” topic of the day (on Thursdays), worth 2% points of their final grade.  The student must defend his/her rational for presenting the slide and how/why it pertains to the topic selected.  The slide must be approved by the instructor or TA the Wednesday before </w:t>
      </w:r>
      <w:r w:rsidR="00E752E9">
        <w:t>presenting</w:t>
      </w:r>
      <w:r>
        <w:t>.</w:t>
      </w:r>
      <w:r w:rsidR="00721896">
        <w:t xml:space="preserve">  </w:t>
      </w:r>
    </w:p>
    <w:p w:rsidR="008432AE" w:rsidRDefault="008432AE" w:rsidP="00244074">
      <w:pPr>
        <w:jc w:val="both"/>
        <w:rPr>
          <w:b/>
        </w:rPr>
      </w:pPr>
    </w:p>
    <w:p w:rsidR="00721896" w:rsidRPr="002541FF" w:rsidRDefault="0065361C" w:rsidP="00244074">
      <w:pPr>
        <w:jc w:val="both"/>
        <w:rPr>
          <w:b/>
        </w:rPr>
      </w:pPr>
      <w:r>
        <w:rPr>
          <w:b/>
        </w:rPr>
        <w:t>GROUP PROJECT</w:t>
      </w:r>
      <w:r w:rsidR="00721896">
        <w:rPr>
          <w:b/>
        </w:rPr>
        <w:t>:</w:t>
      </w:r>
    </w:p>
    <w:p w:rsidR="00EE595F" w:rsidRDefault="00211E3A" w:rsidP="004720F5">
      <w:pPr>
        <w:jc w:val="both"/>
      </w:pPr>
      <w:r>
        <w:t xml:space="preserve">Each student will </w:t>
      </w:r>
      <w:r w:rsidR="00EE1D2E">
        <w:t xml:space="preserve">sign up for a </w:t>
      </w:r>
      <w:r w:rsidR="00522EDC">
        <w:t>presentation slot</w:t>
      </w:r>
      <w:r>
        <w:t xml:space="preserve"> </w:t>
      </w:r>
      <w:r w:rsidR="00EE1D2E">
        <w:t>during</w:t>
      </w:r>
      <w:r>
        <w:t xml:space="preserve"> the first </w:t>
      </w:r>
      <w:r w:rsidR="00EE1D2E">
        <w:t>week</w:t>
      </w:r>
      <w:r>
        <w:t xml:space="preserve"> of class.  Each group will be responsible for a group project, to be presented during class time </w:t>
      </w:r>
      <w:r w:rsidR="00EE595F">
        <w:t>at the end of one of the three units of the course</w:t>
      </w:r>
      <w:r>
        <w:t xml:space="preserve">. </w:t>
      </w:r>
      <w:r w:rsidR="00EE595F">
        <w:t xml:space="preserve">Group projects will be evaluated based on a 20-minute presentation, a 10-minute question and answer session, a </w:t>
      </w:r>
      <w:r w:rsidR="00E752E9">
        <w:t>10-page</w:t>
      </w:r>
      <w:r w:rsidR="00EE595F">
        <w:t xml:space="preserve"> </w:t>
      </w:r>
      <w:r w:rsidR="00171BB8">
        <w:t>paper</w:t>
      </w:r>
      <w:r w:rsidR="00EE595F">
        <w:t>.  Group members will all receive the same grade for these components of the assignment.</w:t>
      </w:r>
      <w:r w:rsidR="00E752E9">
        <w:t xml:space="preserve">  This portion of the group project equals a total of </w:t>
      </w:r>
      <w:r w:rsidR="00E752E9" w:rsidRPr="00E752E9">
        <w:rPr>
          <w:b/>
        </w:rPr>
        <w:t>25%</w:t>
      </w:r>
      <w:r w:rsidR="00E752E9">
        <w:t xml:space="preserve"> of your final grade (</w:t>
      </w:r>
      <w:r w:rsidR="00E752E9" w:rsidRPr="00E752E9">
        <w:rPr>
          <w:b/>
        </w:rPr>
        <w:t>10% for the presentation, 15% for the paper).</w:t>
      </w:r>
      <w:r w:rsidR="00E752E9">
        <w:t xml:space="preserve">  Rubrics and expectations will be made available as the date draws closer.</w:t>
      </w:r>
      <w:r w:rsidR="00EE595F">
        <w:t xml:space="preserve">  Group members will also assess one another, and this peer review will constitute the only individual portion of your overall group project grade</w:t>
      </w:r>
      <w:r w:rsidR="00E752E9">
        <w:t xml:space="preserve"> (</w:t>
      </w:r>
      <w:r w:rsidR="00E752E9" w:rsidRPr="00E752E9">
        <w:rPr>
          <w:b/>
          <w:u w:val="single"/>
        </w:rPr>
        <w:t>5% of your final grade, slackers will be penalized</w:t>
      </w:r>
      <w:r w:rsidR="00E752E9">
        <w:t>)</w:t>
      </w:r>
      <w:r w:rsidR="00EE595F">
        <w:t xml:space="preserve">.  </w:t>
      </w:r>
    </w:p>
    <w:p w:rsidR="00EE595F" w:rsidRDefault="00EE595F" w:rsidP="00244074">
      <w:pPr>
        <w:jc w:val="both"/>
      </w:pPr>
    </w:p>
    <w:p w:rsidR="00B339E6" w:rsidRDefault="00EE595F" w:rsidP="00244074">
      <w:pPr>
        <w:pStyle w:val="Outline"/>
        <w:spacing w:before="0"/>
        <w:jc w:val="both"/>
        <w:rPr>
          <w:szCs w:val="24"/>
        </w:rPr>
      </w:pPr>
      <w:r>
        <w:t xml:space="preserve">Groups presenting after Unit 1 will be asked to </w:t>
      </w:r>
      <w:r w:rsidR="00B339E6">
        <w:t xml:space="preserve">present, </w:t>
      </w:r>
      <w:r w:rsidR="00B339E6" w:rsidRPr="002541FF">
        <w:rPr>
          <w:szCs w:val="24"/>
        </w:rPr>
        <w:t xml:space="preserve">for a country of </w:t>
      </w:r>
      <w:r w:rsidR="00B339E6">
        <w:rPr>
          <w:szCs w:val="24"/>
        </w:rPr>
        <w:t>their</w:t>
      </w:r>
      <w:r w:rsidR="00B339E6" w:rsidRPr="002541FF">
        <w:rPr>
          <w:szCs w:val="24"/>
        </w:rPr>
        <w:t xml:space="preserve"> choice, the key</w:t>
      </w:r>
      <w:r w:rsidR="007A417E">
        <w:rPr>
          <w:szCs w:val="24"/>
        </w:rPr>
        <w:t xml:space="preserve"> energy,</w:t>
      </w:r>
      <w:r w:rsidR="00B339E6" w:rsidRPr="002541FF">
        <w:rPr>
          <w:szCs w:val="24"/>
        </w:rPr>
        <w:t xml:space="preserve"> nutrition</w:t>
      </w:r>
      <w:r w:rsidR="007A417E">
        <w:rPr>
          <w:szCs w:val="24"/>
        </w:rPr>
        <w:t>, or economic</w:t>
      </w:r>
      <w:r w:rsidR="00B339E6" w:rsidRPr="002541FF">
        <w:rPr>
          <w:szCs w:val="24"/>
        </w:rPr>
        <w:t xml:space="preserve"> issues faced by the country, who they most affect, key risk factors, their link with health and economic development, and what might be done to address them in cost-effective ways. </w:t>
      </w:r>
      <w:r w:rsidR="00B339E6">
        <w:rPr>
          <w:szCs w:val="24"/>
        </w:rPr>
        <w:t>The group</w:t>
      </w:r>
      <w:r w:rsidR="00C510C9">
        <w:rPr>
          <w:szCs w:val="24"/>
        </w:rPr>
        <w:t>s</w:t>
      </w:r>
      <w:r w:rsidR="00B339E6">
        <w:rPr>
          <w:szCs w:val="24"/>
        </w:rPr>
        <w:t xml:space="preserve"> will be asked to identify a key organization </w:t>
      </w:r>
      <w:r w:rsidR="002C3AB3">
        <w:rPr>
          <w:szCs w:val="24"/>
        </w:rPr>
        <w:t xml:space="preserve">that </w:t>
      </w:r>
      <w:r w:rsidR="00B339E6">
        <w:rPr>
          <w:szCs w:val="24"/>
        </w:rPr>
        <w:t>is working to address these nutritional issues and outline either an existing or potential innovative program to improve health outcomes.</w:t>
      </w:r>
      <w:r w:rsidR="007A417E">
        <w:rPr>
          <w:szCs w:val="24"/>
        </w:rPr>
        <w:t xml:space="preserve">  </w:t>
      </w:r>
      <w:r w:rsidR="007A417E">
        <w:rPr>
          <w:b/>
          <w:szCs w:val="24"/>
        </w:rPr>
        <w:t>CREATIVITY IS ENCOURAGED!</w:t>
      </w:r>
      <w:r w:rsidR="00B339E6">
        <w:rPr>
          <w:szCs w:val="24"/>
        </w:rPr>
        <w:t xml:space="preserve">  </w:t>
      </w:r>
    </w:p>
    <w:p w:rsidR="00727B33" w:rsidRPr="002541FF" w:rsidRDefault="00727B33" w:rsidP="00244074">
      <w:pPr>
        <w:pStyle w:val="Outline"/>
        <w:spacing w:before="0"/>
        <w:jc w:val="both"/>
        <w:rPr>
          <w:kern w:val="0"/>
          <w:szCs w:val="24"/>
        </w:rPr>
      </w:pPr>
    </w:p>
    <w:p w:rsidR="00B339E6" w:rsidRPr="007A417E" w:rsidRDefault="00B339E6" w:rsidP="00244074">
      <w:pPr>
        <w:pStyle w:val="Outline"/>
        <w:spacing w:before="0"/>
        <w:jc w:val="both"/>
        <w:rPr>
          <w:b/>
          <w:szCs w:val="24"/>
        </w:rPr>
      </w:pPr>
      <w:r>
        <w:t xml:space="preserve">Groups presenting after Unit 2 will be asked to present, </w:t>
      </w:r>
      <w:r w:rsidRPr="002541FF">
        <w:rPr>
          <w:szCs w:val="24"/>
        </w:rPr>
        <w:t xml:space="preserve">for a country of </w:t>
      </w:r>
      <w:r>
        <w:rPr>
          <w:szCs w:val="24"/>
        </w:rPr>
        <w:t>their</w:t>
      </w:r>
      <w:r w:rsidRPr="002541FF">
        <w:rPr>
          <w:szCs w:val="24"/>
        </w:rPr>
        <w:t xml:space="preserve"> choice, </w:t>
      </w:r>
      <w:r>
        <w:rPr>
          <w:szCs w:val="24"/>
        </w:rPr>
        <w:t xml:space="preserve">the key issues in women’s OR </w:t>
      </w:r>
      <w:r w:rsidRPr="002541FF">
        <w:rPr>
          <w:szCs w:val="24"/>
        </w:rPr>
        <w:t>children’s health, who is most affected by them, key risk factors, the links between these issues with social</w:t>
      </w:r>
      <w:r w:rsidR="007A417E">
        <w:rPr>
          <w:szCs w:val="24"/>
        </w:rPr>
        <w:t>, cultural,</w:t>
      </w:r>
      <w:r w:rsidRPr="002541FF">
        <w:rPr>
          <w:szCs w:val="24"/>
        </w:rPr>
        <w:t xml:space="preserve"> and economic development and what might be done to enhance the health of women and children in the poorest countries in cost-effective ways.</w:t>
      </w:r>
      <w:r>
        <w:rPr>
          <w:szCs w:val="24"/>
        </w:rPr>
        <w:t xml:space="preserve"> The group</w:t>
      </w:r>
      <w:r w:rsidR="00C510C9">
        <w:rPr>
          <w:szCs w:val="24"/>
        </w:rPr>
        <w:t>s</w:t>
      </w:r>
      <w:r>
        <w:rPr>
          <w:szCs w:val="24"/>
        </w:rPr>
        <w:t xml:space="preserve"> will be asked to identify a key organization</w:t>
      </w:r>
      <w:r w:rsidR="002C3AB3">
        <w:rPr>
          <w:szCs w:val="24"/>
        </w:rPr>
        <w:t xml:space="preserve"> that</w:t>
      </w:r>
      <w:r>
        <w:rPr>
          <w:szCs w:val="24"/>
        </w:rPr>
        <w:t xml:space="preserve"> is working to address the identified health issues and outline either an existing or potential innovative program to improve health outcomes.</w:t>
      </w:r>
      <w:r w:rsidR="00171BB8">
        <w:rPr>
          <w:szCs w:val="24"/>
        </w:rPr>
        <w:t xml:space="preserve"> </w:t>
      </w:r>
      <w:r w:rsidR="007A417E">
        <w:rPr>
          <w:b/>
          <w:szCs w:val="24"/>
        </w:rPr>
        <w:t>CREATIVITY IS ENCOURAGED!</w:t>
      </w:r>
    </w:p>
    <w:p w:rsidR="00727B33" w:rsidRPr="002541FF" w:rsidRDefault="00727B33" w:rsidP="00244074">
      <w:pPr>
        <w:pStyle w:val="Outline"/>
        <w:spacing w:before="0"/>
        <w:jc w:val="both"/>
        <w:rPr>
          <w:kern w:val="0"/>
          <w:szCs w:val="24"/>
        </w:rPr>
      </w:pPr>
    </w:p>
    <w:p w:rsidR="00B339E6" w:rsidRPr="003F70DD" w:rsidRDefault="00C510C9" w:rsidP="00244074">
      <w:pPr>
        <w:pStyle w:val="Outline"/>
        <w:spacing w:before="0"/>
        <w:jc w:val="both"/>
        <w:rPr>
          <w:b/>
          <w:kern w:val="0"/>
          <w:szCs w:val="24"/>
        </w:rPr>
      </w:pPr>
      <w:r>
        <w:rPr>
          <w:bCs/>
          <w:iCs/>
        </w:rPr>
        <w:t>Groups presenting after Unit</w:t>
      </w:r>
      <w:r w:rsidR="00B339E6" w:rsidRPr="002541FF">
        <w:rPr>
          <w:bCs/>
          <w:iCs/>
        </w:rPr>
        <w:t xml:space="preserve"> 3 </w:t>
      </w:r>
      <w:r>
        <w:t xml:space="preserve">will be asked to present, </w:t>
      </w:r>
      <w:r w:rsidRPr="002541FF">
        <w:rPr>
          <w:szCs w:val="24"/>
        </w:rPr>
        <w:t xml:space="preserve">for a country of </w:t>
      </w:r>
      <w:r>
        <w:rPr>
          <w:szCs w:val="24"/>
        </w:rPr>
        <w:t>their</w:t>
      </w:r>
      <w:r w:rsidRPr="002541FF">
        <w:rPr>
          <w:szCs w:val="24"/>
        </w:rPr>
        <w:t xml:space="preserve"> choice</w:t>
      </w:r>
      <w:r>
        <w:rPr>
          <w:bCs/>
          <w:iCs/>
        </w:rPr>
        <w:t xml:space="preserve">, </w:t>
      </w:r>
      <w:r w:rsidR="00B339E6" w:rsidRPr="002541FF">
        <w:rPr>
          <w:bCs/>
          <w:iCs/>
        </w:rPr>
        <w:t>the burden of a particular infectious disease, the people most affected by this disease or diseases, key risk factors, the economic an</w:t>
      </w:r>
      <w:r w:rsidR="00B339E6">
        <w:rPr>
          <w:bCs/>
          <w:iCs/>
        </w:rPr>
        <w:t>d social costs of the disease</w:t>
      </w:r>
      <w:r w:rsidR="00B339E6" w:rsidRPr="002541FF">
        <w:rPr>
          <w:bCs/>
          <w:iCs/>
        </w:rPr>
        <w:t>, and what might be done to addre</w:t>
      </w:r>
      <w:r w:rsidR="00B339E6">
        <w:rPr>
          <w:bCs/>
          <w:iCs/>
        </w:rPr>
        <w:t>ss the disease</w:t>
      </w:r>
      <w:r w:rsidR="00B339E6" w:rsidRPr="002541FF">
        <w:rPr>
          <w:bCs/>
          <w:iCs/>
        </w:rPr>
        <w:t xml:space="preserve"> in cost-effective ways. </w:t>
      </w:r>
      <w:r w:rsidR="00B339E6">
        <w:rPr>
          <w:szCs w:val="24"/>
        </w:rPr>
        <w:t>The group</w:t>
      </w:r>
      <w:r>
        <w:rPr>
          <w:szCs w:val="24"/>
        </w:rPr>
        <w:t>s</w:t>
      </w:r>
      <w:r w:rsidR="00B339E6">
        <w:rPr>
          <w:szCs w:val="24"/>
        </w:rPr>
        <w:t xml:space="preserve"> will be asked to identify a key organization</w:t>
      </w:r>
      <w:r>
        <w:rPr>
          <w:szCs w:val="24"/>
        </w:rPr>
        <w:t xml:space="preserve"> that</w:t>
      </w:r>
      <w:r w:rsidR="00B339E6">
        <w:rPr>
          <w:szCs w:val="24"/>
        </w:rPr>
        <w:t xml:space="preserve"> is working to address </w:t>
      </w:r>
      <w:r w:rsidR="00940286">
        <w:rPr>
          <w:szCs w:val="24"/>
        </w:rPr>
        <w:t>the chosen infectious disease</w:t>
      </w:r>
      <w:r w:rsidR="00B339E6">
        <w:rPr>
          <w:szCs w:val="24"/>
        </w:rPr>
        <w:t xml:space="preserve"> and outline either an existing or potential innovative program to improve health outcomes.</w:t>
      </w:r>
      <w:r w:rsidR="00625B15">
        <w:rPr>
          <w:szCs w:val="24"/>
        </w:rPr>
        <w:t xml:space="preserve"> </w:t>
      </w:r>
      <w:r w:rsidR="003F70DD">
        <w:rPr>
          <w:b/>
          <w:szCs w:val="24"/>
        </w:rPr>
        <w:t>AGAIN… CREATIVITY IS ENCOURAGED!!!!</w:t>
      </w:r>
    </w:p>
    <w:p w:rsidR="00EE595F" w:rsidRDefault="00EE595F" w:rsidP="00244074">
      <w:pPr>
        <w:jc w:val="both"/>
      </w:pPr>
    </w:p>
    <w:p w:rsidR="00721896" w:rsidRPr="002541FF" w:rsidRDefault="00C510C9" w:rsidP="00244074">
      <w:pPr>
        <w:jc w:val="both"/>
      </w:pPr>
      <w:r>
        <w:t>Groups will be</w:t>
      </w:r>
      <w:r w:rsidR="00A34F70">
        <w:t xml:space="preserve"> required to submit a </w:t>
      </w:r>
      <w:r w:rsidR="00171BB8">
        <w:t>10</w:t>
      </w:r>
      <w:r>
        <w:t xml:space="preserve"> page paper summarizing their findings, which</w:t>
      </w:r>
      <w:r w:rsidR="00721896">
        <w:t xml:space="preserve"> </w:t>
      </w:r>
      <w:r w:rsidR="00721896" w:rsidRPr="002541FF">
        <w:t xml:space="preserve">should be written in </w:t>
      </w:r>
      <w:r w:rsidR="00721896">
        <w:t xml:space="preserve">clear, </w:t>
      </w:r>
      <w:r w:rsidR="00721896" w:rsidRPr="002541FF">
        <w:t xml:space="preserve">very crisp </w:t>
      </w:r>
      <w:r w:rsidR="00721896">
        <w:t>language</w:t>
      </w:r>
      <w:r w:rsidR="00721896" w:rsidRPr="002541FF">
        <w:t>, with short sentences, short paragraphs, and as few words as possible.</w:t>
      </w:r>
      <w:r w:rsidR="007A417E">
        <w:t xml:space="preserve">  Full instructions will be </w:t>
      </w:r>
      <w:r w:rsidR="00244074">
        <w:t>outlined on the assignment page in Sakai for Group Projects.</w:t>
      </w:r>
    </w:p>
    <w:p w:rsidR="007A417E" w:rsidRDefault="007A417E" w:rsidP="00721896">
      <w:pPr>
        <w:rPr>
          <w:b/>
        </w:rPr>
      </w:pPr>
    </w:p>
    <w:p w:rsidR="00721896" w:rsidRPr="002A3D21" w:rsidRDefault="00721896" w:rsidP="00721896">
      <w:pPr>
        <w:rPr>
          <w:rFonts w:ascii="Lucida Bright" w:hAnsi="Lucida Bright"/>
          <w:b/>
          <w:bCs/>
          <w:sz w:val="22"/>
          <w:szCs w:val="22"/>
        </w:rPr>
      </w:pPr>
      <w:r>
        <w:rPr>
          <w:rFonts w:ascii="Lucida Bright" w:hAnsi="Lucida Bright"/>
          <w:b/>
          <w:bCs/>
          <w:sz w:val="22"/>
          <w:szCs w:val="22"/>
        </w:rPr>
        <w:t>EXAMS:</w:t>
      </w:r>
    </w:p>
    <w:p w:rsidR="00721896" w:rsidRDefault="00721896" w:rsidP="00721896">
      <w:pPr>
        <w:jc w:val="both"/>
      </w:pPr>
      <w:r>
        <w:t>There will be two exams during the semester comprised of multiple choice and shor</w:t>
      </w:r>
      <w:r w:rsidR="00940286">
        <w:t>t answer questions, each worth 3</w:t>
      </w:r>
      <w:r>
        <w:t xml:space="preserve">0% of your class grade.  The second exam will </w:t>
      </w:r>
      <w:r w:rsidRPr="007A417E">
        <w:rPr>
          <w:u w:val="single"/>
        </w:rPr>
        <w:t>NOT</w:t>
      </w:r>
      <w:r>
        <w:t xml:space="preserve"> be cumulative.</w:t>
      </w:r>
    </w:p>
    <w:p w:rsidR="004720F5" w:rsidRDefault="004720F5" w:rsidP="00721896">
      <w:pPr>
        <w:jc w:val="both"/>
        <w:rPr>
          <w:rFonts w:ascii="Lucida Bright" w:hAnsi="Lucida Bright"/>
          <w:b/>
          <w:bCs/>
          <w:sz w:val="22"/>
          <w:szCs w:val="22"/>
        </w:rPr>
      </w:pPr>
    </w:p>
    <w:p w:rsidR="00721896" w:rsidRDefault="00721896" w:rsidP="00721896">
      <w:pPr>
        <w:jc w:val="both"/>
      </w:pPr>
      <w:r>
        <w:rPr>
          <w:rFonts w:ascii="Lucida Bright" w:hAnsi="Lucida Bright"/>
          <w:b/>
          <w:bCs/>
          <w:sz w:val="22"/>
          <w:szCs w:val="22"/>
        </w:rPr>
        <w:t>ATTENDANCE POLICY</w:t>
      </w:r>
      <w:r w:rsidRPr="002A3D21">
        <w:rPr>
          <w:rFonts w:ascii="Lucida Bright" w:hAnsi="Lucida Bright"/>
          <w:b/>
          <w:bCs/>
          <w:sz w:val="22"/>
          <w:szCs w:val="22"/>
        </w:rPr>
        <w:t>:</w:t>
      </w:r>
      <w:r w:rsidRPr="002A3D21">
        <w:t xml:space="preserve"> </w:t>
      </w:r>
    </w:p>
    <w:p w:rsidR="00721896" w:rsidRPr="00624822" w:rsidRDefault="00721896" w:rsidP="00721896">
      <w:pPr>
        <w:jc w:val="both"/>
        <w:rPr>
          <w:b/>
        </w:rPr>
      </w:pPr>
      <w:r w:rsidRPr="002A3D21">
        <w:t xml:space="preserve">Students are responsible for satisfying all academic objectives as defined by the instructor. Acceptable reasons for absence from class include illness, serious family emergencies, special curricular requirements (e.g., judging trips, field trips, professional conferences), military obligation, severe weather conditions, religious holidays and participation in official University activities such as music performances, athletic competition or debate. Absences from class for court-imposed legal obligations (e.g., jury duty or subpoena) must be excused. Remember that, when possible (i.e. extracurricular activities, official University activities, and religious holidays), </w:t>
      </w:r>
      <w:r w:rsidRPr="00A274DE">
        <w:rPr>
          <w:b/>
        </w:rPr>
        <w:t>prior notification</w:t>
      </w:r>
      <w:r w:rsidRPr="002A3D21">
        <w:t xml:space="preserve"> of absence is required if the student plans to be given an extension on assignments or be excused from class.  </w:t>
      </w:r>
      <w:r w:rsidRPr="006C54F0">
        <w:rPr>
          <w:i/>
        </w:rPr>
        <w:t>This notification must be sent to both</w:t>
      </w:r>
      <w:r>
        <w:rPr>
          <w:i/>
        </w:rPr>
        <w:t xml:space="preserve"> the instructor and TA</w:t>
      </w:r>
      <w:r w:rsidRPr="006C54F0">
        <w:rPr>
          <w:i/>
        </w:rPr>
        <w:t xml:space="preserve">. </w:t>
      </w:r>
      <w:r w:rsidR="00624822">
        <w:rPr>
          <w:b/>
        </w:rPr>
        <w:t xml:space="preserve">I reserve the right to take attendance and reward or penalize students at my discretion </w:t>
      </w:r>
    </w:p>
    <w:p w:rsidR="00721896" w:rsidRPr="002A3D21" w:rsidRDefault="00721896" w:rsidP="00721896">
      <w:pPr>
        <w:jc w:val="both"/>
      </w:pPr>
    </w:p>
    <w:p w:rsidR="00721896" w:rsidRDefault="00721896" w:rsidP="00721896">
      <w:pPr>
        <w:jc w:val="both"/>
      </w:pPr>
      <w:r>
        <w:rPr>
          <w:rFonts w:ascii="Lucida Bright" w:hAnsi="Lucida Bright"/>
          <w:b/>
          <w:bCs/>
          <w:sz w:val="22"/>
          <w:szCs w:val="22"/>
        </w:rPr>
        <w:t>MAKE-UP WORK AND EXAMS</w:t>
      </w:r>
      <w:r w:rsidRPr="002A3D21">
        <w:rPr>
          <w:rFonts w:ascii="Lucida Bright" w:hAnsi="Lucida Bright"/>
          <w:b/>
          <w:bCs/>
          <w:sz w:val="22"/>
          <w:szCs w:val="22"/>
        </w:rPr>
        <w:t>:</w:t>
      </w:r>
      <w:r w:rsidRPr="002A3D21">
        <w:t xml:space="preserve"> </w:t>
      </w:r>
    </w:p>
    <w:p w:rsidR="00721896" w:rsidRDefault="00721896" w:rsidP="00721896">
      <w:pPr>
        <w:jc w:val="both"/>
        <w:rPr>
          <w:b/>
        </w:rPr>
      </w:pPr>
      <w:r w:rsidRPr="002A3D21">
        <w:t>If you are absent for a reason approved above and have given prior notification to the instructor when possible, you will be given adequate time to make up any coursework missed.  All other missed or late work will receive a grade of zero.  Make-up exams will b</w:t>
      </w:r>
      <w:r>
        <w:t>e provided only in cases of exc</w:t>
      </w:r>
      <w:r w:rsidRPr="002A3D21">
        <w:t>u</w:t>
      </w:r>
      <w:r>
        <w:t>s</w:t>
      </w:r>
      <w:r w:rsidRPr="002A3D21">
        <w:t xml:space="preserve">ed absences or conflict during final exams per University policy (more than three final exams scheduled on one day or two exams scheduled at the same time) and MUST be discussed with the instructor in advance.  Make-up exams will differ from </w:t>
      </w:r>
      <w:r>
        <w:t>those</w:t>
      </w:r>
      <w:r w:rsidRPr="002A3D21">
        <w:t xml:space="preserve"> regularly scheduled.</w:t>
      </w:r>
      <w:r>
        <w:t xml:space="preserve"> </w:t>
      </w:r>
    </w:p>
    <w:p w:rsidR="00721896" w:rsidRPr="002A3D21" w:rsidRDefault="00721896" w:rsidP="00721896">
      <w:pPr>
        <w:jc w:val="both"/>
      </w:pPr>
    </w:p>
    <w:p w:rsidR="00721896" w:rsidRDefault="00721896" w:rsidP="00721896">
      <w:pPr>
        <w:jc w:val="both"/>
      </w:pPr>
      <w:r w:rsidRPr="002A3D21">
        <w:rPr>
          <w:rFonts w:ascii="Lucida Bright" w:hAnsi="Lucida Bright"/>
          <w:b/>
          <w:bCs/>
          <w:sz w:val="22"/>
          <w:szCs w:val="22"/>
        </w:rPr>
        <w:t>U</w:t>
      </w:r>
      <w:r>
        <w:rPr>
          <w:rFonts w:ascii="Lucida Bright" w:hAnsi="Lucida Bright"/>
          <w:b/>
          <w:bCs/>
          <w:sz w:val="22"/>
          <w:szCs w:val="22"/>
        </w:rPr>
        <w:t>NIVERSITY HONOR CODE:</w:t>
      </w:r>
    </w:p>
    <w:p w:rsidR="00721896" w:rsidRDefault="00721896" w:rsidP="00721896">
      <w:pPr>
        <w:jc w:val="both"/>
      </w:pPr>
      <w:r w:rsidRPr="00A274DE">
        <w:rPr>
          <w:i/>
        </w:rPr>
        <w:t>We, the members of the University of Florida community, pledge to hold ourselves and our peers to the highest standards of honesty and integrity.</w:t>
      </w:r>
      <w:r w:rsidRPr="00A274DE">
        <w:t xml:space="preserve"> On all work submitted by students at the University, the following pledge is implied: </w:t>
      </w:r>
      <w:r w:rsidRPr="00A274DE">
        <w:rPr>
          <w:i/>
        </w:rPr>
        <w:t>"On my honor, I have neither given nor received unauthorized aid in doing this assignment."</w:t>
      </w:r>
      <w:r w:rsidRPr="00A274DE">
        <w:t xml:space="preserve"> Plagiarism and cheating are serious offenses and will be dealt with as such; </w:t>
      </w:r>
      <w:r w:rsidRPr="001D60DE">
        <w:rPr>
          <w:b/>
        </w:rPr>
        <w:t>any student found plagiarizing or cheating on coursework or exams will receive a failing grade on the assignment and potentially in the course, and will be routed through the appropriate judicial process within the University</w:t>
      </w:r>
      <w:r w:rsidRPr="00A274DE">
        <w:t>. Students are expected to complete all coursework on their own, unless specifically instructed to do otherwise. More information about plagiarism and proper citation will be presented in class. We will use turnitin.com for some written projects in this class. If you have questions, please see the course instructors.</w:t>
      </w:r>
    </w:p>
    <w:p w:rsidR="00721896" w:rsidRPr="002A3D21" w:rsidRDefault="00721896" w:rsidP="00721896">
      <w:pPr>
        <w:jc w:val="both"/>
      </w:pPr>
    </w:p>
    <w:p w:rsidR="00721896" w:rsidRDefault="00721896" w:rsidP="00721896">
      <w:pPr>
        <w:jc w:val="both"/>
      </w:pPr>
      <w:r>
        <w:rPr>
          <w:rFonts w:ascii="Lucida Bright" w:hAnsi="Lucida Bright"/>
          <w:b/>
          <w:bCs/>
          <w:sz w:val="22"/>
          <w:szCs w:val="22"/>
        </w:rPr>
        <w:t>CLASSROOM ETTIQUETTE</w:t>
      </w:r>
      <w:r w:rsidRPr="002A3D21">
        <w:rPr>
          <w:rFonts w:ascii="Lucida Bright" w:hAnsi="Lucida Bright"/>
          <w:b/>
          <w:bCs/>
          <w:sz w:val="22"/>
          <w:szCs w:val="22"/>
        </w:rPr>
        <w:t>:</w:t>
      </w:r>
      <w:r w:rsidRPr="002A3D21">
        <w:t xml:space="preserve">  </w:t>
      </w:r>
    </w:p>
    <w:p w:rsidR="00721896" w:rsidRDefault="00721896" w:rsidP="00721896">
      <w:pPr>
        <w:jc w:val="both"/>
      </w:pPr>
      <w:r w:rsidRPr="002A3D21">
        <w:t xml:space="preserve">Please treat all individuals in the classroom with respect at all times, including fellow students, instructors, and guests. Turn off all cell phones, pagers, alarms, etc. upon entering the classroom. Please make every attempt to arrive to class on time.  The use of laptops is not permitted in class except for note-taking. We hope to engage the class in discussions and encourage you to ask questions of the instructor and any guest lecturers, but please keep side conversations to a minimum. Also, please refrain from packing up your materials until class is dismissed. Cell phones, pagers and laptops </w:t>
      </w:r>
      <w:r w:rsidRPr="00527B80">
        <w:rPr>
          <w:u w:val="single"/>
        </w:rPr>
        <w:t>are not allowed during exams</w:t>
      </w:r>
      <w:r w:rsidRPr="002A3D21">
        <w:t xml:space="preserve">. If any student is seen or heard using or looking at a device that transmits or receives information, he/she will receive a grade of </w:t>
      </w:r>
      <w:r w:rsidRPr="008F2E1A">
        <w:rPr>
          <w:u w:val="single"/>
        </w:rPr>
        <w:t>zero</w:t>
      </w:r>
      <w:r w:rsidRPr="002A3D21">
        <w:t xml:space="preserve"> on the exam. If you are expecting an emergency call, please notify one of the instructors before class and w</w:t>
      </w:r>
      <w:r>
        <w:t>e will hold your phone for you.</w:t>
      </w:r>
    </w:p>
    <w:p w:rsidR="00721896" w:rsidRPr="002A3D21" w:rsidRDefault="00721896" w:rsidP="00721896">
      <w:pPr>
        <w:jc w:val="both"/>
      </w:pPr>
    </w:p>
    <w:p w:rsidR="00721896" w:rsidRDefault="00721896" w:rsidP="00721896">
      <w:pPr>
        <w:jc w:val="both"/>
      </w:pPr>
      <w:r w:rsidRPr="001D60DE">
        <w:rPr>
          <w:rFonts w:ascii="Lucida Bright" w:hAnsi="Lucida Bright"/>
          <w:b/>
          <w:bCs/>
          <w:caps/>
          <w:sz w:val="22"/>
          <w:szCs w:val="22"/>
        </w:rPr>
        <w:t>Communicati</w:t>
      </w:r>
      <w:r w:rsidR="00171BB8">
        <w:rPr>
          <w:rFonts w:ascii="Lucida Bright" w:hAnsi="Lucida Bright"/>
          <w:b/>
          <w:bCs/>
          <w:caps/>
          <w:sz w:val="22"/>
          <w:szCs w:val="22"/>
        </w:rPr>
        <w:t>ng with Instructor</w:t>
      </w:r>
      <w:r w:rsidRPr="001D60DE">
        <w:rPr>
          <w:rFonts w:ascii="Lucida Bright" w:hAnsi="Lucida Bright"/>
          <w:b/>
          <w:bCs/>
          <w:caps/>
          <w:sz w:val="22"/>
          <w:szCs w:val="22"/>
        </w:rPr>
        <w:t xml:space="preserve"> and Teaching Assistant</w:t>
      </w:r>
      <w:r w:rsidRPr="002A3D21">
        <w:rPr>
          <w:rFonts w:ascii="Lucida Bright" w:hAnsi="Lucida Bright"/>
          <w:b/>
          <w:bCs/>
          <w:sz w:val="22"/>
          <w:szCs w:val="22"/>
        </w:rPr>
        <w:t>:</w:t>
      </w:r>
      <w:r w:rsidRPr="002A3D21">
        <w:t xml:space="preserve">  </w:t>
      </w:r>
    </w:p>
    <w:p w:rsidR="00721896" w:rsidRDefault="00721896" w:rsidP="00721896">
      <w:pPr>
        <w:jc w:val="both"/>
      </w:pPr>
      <w:r w:rsidRPr="002A3D21">
        <w:t>Students who have questions that cannot be answered during class time should use office hours as the primary mechanism o</w:t>
      </w:r>
      <w:r w:rsidR="00171BB8">
        <w:t>f communicating with the instructor or TA</w:t>
      </w:r>
      <w:r w:rsidRPr="002A3D21">
        <w:t xml:space="preserve">.  Office hours have been scheduled to accommodate your other courses as much as possible, but you may schedule alternate times to meet with </w:t>
      </w:r>
      <w:r w:rsidR="00E64190">
        <w:t>the instructor or TA</w:t>
      </w:r>
      <w:r w:rsidRPr="002A3D21">
        <w:t xml:space="preserve"> if the scheduled times do not meet your needs. If you cannot meet during office hours, you may use telephone or </w:t>
      </w:r>
      <w:r w:rsidR="00E64190">
        <w:t xml:space="preserve">Sakai </w:t>
      </w:r>
      <w:r w:rsidRPr="002A3D21">
        <w:t>ema</w:t>
      </w:r>
      <w:r w:rsidR="00E64190">
        <w:t>il to contact the instructor or TA</w:t>
      </w:r>
      <w:r w:rsidRPr="002A3D21">
        <w:t xml:space="preserve">; however, please be aware that you should allow 2 business days for a </w:t>
      </w:r>
      <w:r w:rsidR="00E64190">
        <w:t xml:space="preserve">response to such inquiries. </w:t>
      </w:r>
      <w:r w:rsidR="00443AC9">
        <w:t xml:space="preserve"> Your TA has his</w:t>
      </w:r>
      <w:r w:rsidRPr="002A3D21">
        <w:t xml:space="preserve"> own coursework and other classes to attend to and will not be able to answer an email immediately, especially if it is sent late at night or on weekends.  Please be considerate of </w:t>
      </w:r>
      <w:r w:rsidR="00E64190">
        <w:t>others</w:t>
      </w:r>
      <w:r w:rsidRPr="002A3D21">
        <w:t xml:space="preserve"> time and </w:t>
      </w:r>
      <w:r w:rsidR="00E64190">
        <w:t xml:space="preserve">be </w:t>
      </w:r>
      <w:r w:rsidRPr="002A3D21">
        <w:t>patient for a response.</w:t>
      </w:r>
      <w:r w:rsidR="008F2E1A">
        <w:t xml:space="preserve">  </w:t>
      </w:r>
      <w:r>
        <w:t xml:space="preserve">  </w:t>
      </w:r>
    </w:p>
    <w:p w:rsidR="008F2E1A" w:rsidRDefault="008F2E1A" w:rsidP="00721896">
      <w:pPr>
        <w:jc w:val="both"/>
      </w:pPr>
    </w:p>
    <w:p w:rsidR="00721896" w:rsidRPr="001D60DE" w:rsidRDefault="00721896" w:rsidP="00721896">
      <w:pPr>
        <w:jc w:val="both"/>
        <w:rPr>
          <w:rFonts w:ascii="Lucida Bright" w:hAnsi="Lucida Bright"/>
          <w:b/>
          <w:bCs/>
          <w:caps/>
          <w:sz w:val="22"/>
          <w:szCs w:val="22"/>
        </w:rPr>
      </w:pPr>
      <w:r w:rsidRPr="001D60DE">
        <w:rPr>
          <w:rFonts w:ascii="Lucida Bright" w:hAnsi="Lucida Bright"/>
          <w:b/>
          <w:bCs/>
          <w:caps/>
          <w:sz w:val="22"/>
          <w:szCs w:val="22"/>
        </w:rPr>
        <w:t xml:space="preserve">Accommodations for Students with Disabilities: </w:t>
      </w:r>
    </w:p>
    <w:p w:rsidR="00721896" w:rsidRPr="002A3D21" w:rsidRDefault="00721896" w:rsidP="00721896">
      <w:pPr>
        <w:jc w:val="both"/>
      </w:pPr>
      <w:r w:rsidRPr="002A3D21">
        <w:t>Support services for students with disabilities are coordinated by the Disability Resource Center (</w:t>
      </w:r>
      <w:hyperlink r:id="rId12" w:history="1">
        <w:r w:rsidRPr="002A3D21">
          <w:t>http://dso.ufl.edu/drp/</w:t>
        </w:r>
      </w:hyperlink>
      <w:r w:rsidRPr="002A3D21">
        <w:t>) in the Dean of Students Office. All support services provided for University of Florida students are individualized to meet the needs of students with disabilities. To obtain individual support services, each student must meet with one of the support coordinators in the Disability Resources Program and collaboratively develop appropriate support strategies. Appropriate documentation regarding the student's disability is necessary to obtain any reasonable accommodation or support service.</w:t>
      </w:r>
    </w:p>
    <w:p w:rsidR="00721896" w:rsidRDefault="00721896" w:rsidP="00721896">
      <w:pPr>
        <w:jc w:val="both"/>
      </w:pPr>
    </w:p>
    <w:p w:rsidR="00443AC9" w:rsidRPr="002A3D21" w:rsidRDefault="00443AC9" w:rsidP="00721896">
      <w:pPr>
        <w:jc w:val="both"/>
      </w:pPr>
    </w:p>
    <w:p w:rsidR="00721896" w:rsidRPr="001D60DE" w:rsidRDefault="00721896" w:rsidP="00721896">
      <w:pPr>
        <w:jc w:val="both"/>
        <w:rPr>
          <w:rFonts w:ascii="Lucida Bright" w:hAnsi="Lucida Bright"/>
          <w:b/>
          <w:bCs/>
          <w:caps/>
          <w:sz w:val="22"/>
          <w:szCs w:val="22"/>
        </w:rPr>
      </w:pPr>
      <w:r w:rsidRPr="001D60DE">
        <w:rPr>
          <w:rFonts w:ascii="Lucida Bright" w:hAnsi="Lucida Bright"/>
          <w:b/>
          <w:bCs/>
          <w:caps/>
          <w:sz w:val="22"/>
          <w:szCs w:val="22"/>
        </w:rPr>
        <w:t xml:space="preserve">University Counseling and Mental Health Services: </w:t>
      </w:r>
    </w:p>
    <w:p w:rsidR="00721896" w:rsidRPr="002A3D21" w:rsidRDefault="00721896" w:rsidP="00721896">
      <w:pPr>
        <w:jc w:val="both"/>
      </w:pPr>
      <w:r w:rsidRPr="002A3D21">
        <w:t>Students are encouraged to utilize the various group and individual programs and services available at the Counseling Center and Student Mental Health.</w:t>
      </w:r>
    </w:p>
    <w:p w:rsidR="00721896" w:rsidRPr="002A3D21" w:rsidRDefault="00721896" w:rsidP="00721896">
      <w:pPr>
        <w:jc w:val="both"/>
      </w:pPr>
    </w:p>
    <w:p w:rsidR="00721896" w:rsidRDefault="00721896" w:rsidP="00721896">
      <w:pPr>
        <w:ind w:firstLine="720"/>
      </w:pPr>
      <w:r>
        <w:t xml:space="preserve">University Counseling Services: P301 Peabody Hall, 392-1575 </w:t>
      </w:r>
    </w:p>
    <w:p w:rsidR="00721896" w:rsidRDefault="00780747" w:rsidP="00721896">
      <w:pPr>
        <w:ind w:firstLine="720"/>
      </w:pPr>
      <w:hyperlink r:id="rId13" w:history="1">
        <w:r w:rsidR="00721896" w:rsidRPr="00355E9C">
          <w:rPr>
            <w:rStyle w:val="Hyperlink"/>
          </w:rPr>
          <w:t>http://www.counsel.ufl.edu/</w:t>
        </w:r>
      </w:hyperlink>
    </w:p>
    <w:p w:rsidR="00721896" w:rsidRDefault="00721896" w:rsidP="00721896">
      <w:pPr>
        <w:ind w:left="720"/>
      </w:pPr>
    </w:p>
    <w:p w:rsidR="00721896" w:rsidRDefault="00721896" w:rsidP="00721896">
      <w:pPr>
        <w:ind w:left="720"/>
      </w:pPr>
      <w:r>
        <w:t>Student Mental Health Services: Student Health Care Center Room 245, 392-1171</w:t>
      </w:r>
    </w:p>
    <w:p w:rsidR="00721896" w:rsidRDefault="00780747" w:rsidP="00721896">
      <w:pPr>
        <w:ind w:firstLine="720"/>
      </w:pPr>
      <w:hyperlink r:id="rId14" w:history="1">
        <w:r w:rsidR="00721896" w:rsidRPr="00355E9C">
          <w:rPr>
            <w:rStyle w:val="Hyperlink"/>
          </w:rPr>
          <w:t>http://shcc.ufl.edu/smhs/</w:t>
        </w:r>
      </w:hyperlink>
    </w:p>
    <w:p w:rsidR="00721896" w:rsidRDefault="00721896" w:rsidP="00721896">
      <w:pPr>
        <w:rPr>
          <w:b/>
        </w:rPr>
        <w:sectPr w:rsidR="00721896">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720" w:footer="720" w:gutter="0"/>
          <w:cols w:space="720"/>
          <w:titlePg/>
          <w:docGrid w:linePitch="360"/>
        </w:sectPr>
      </w:pPr>
    </w:p>
    <w:tbl>
      <w:tblPr>
        <w:tblpPr w:leftFromText="180" w:rightFromText="180" w:vertAnchor="text" w:horzAnchor="margin" w:tblpY="-193"/>
        <w:tblOverlap w:val="never"/>
        <w:tblW w:w="53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60"/>
        <w:gridCol w:w="6299"/>
        <w:gridCol w:w="6413"/>
      </w:tblGrid>
      <w:tr w:rsidR="008F2E1A" w:rsidRPr="008F2E1A" w:rsidTr="008F2E1A">
        <w:trPr>
          <w:cantSplit/>
          <w:trHeight w:val="282"/>
          <w:tblHeader/>
        </w:trPr>
        <w:tc>
          <w:tcPr>
            <w:tcW w:w="451" w:type="pct"/>
            <w:tcBorders>
              <w:bottom w:val="single" w:sz="4" w:space="0" w:color="auto"/>
            </w:tcBorders>
          </w:tcPr>
          <w:p w:rsidR="008F2E1A" w:rsidRPr="008F2E1A" w:rsidRDefault="008F2E1A" w:rsidP="008F2E1A">
            <w:pPr>
              <w:rPr>
                <w:b/>
                <w:sz w:val="23"/>
                <w:szCs w:val="23"/>
              </w:rPr>
            </w:pPr>
            <w:r w:rsidRPr="008F2E1A">
              <w:rPr>
                <w:b/>
                <w:sz w:val="23"/>
                <w:szCs w:val="23"/>
              </w:rPr>
              <w:t>Date</w:t>
            </w:r>
          </w:p>
        </w:tc>
        <w:tc>
          <w:tcPr>
            <w:tcW w:w="2254" w:type="pct"/>
            <w:tcBorders>
              <w:bottom w:val="single" w:sz="4" w:space="0" w:color="auto"/>
            </w:tcBorders>
          </w:tcPr>
          <w:p w:rsidR="008F2E1A" w:rsidRPr="008F2E1A" w:rsidRDefault="008F2E1A" w:rsidP="008F2E1A">
            <w:pPr>
              <w:rPr>
                <w:b/>
                <w:sz w:val="23"/>
                <w:szCs w:val="23"/>
              </w:rPr>
            </w:pPr>
            <w:r w:rsidRPr="008F2E1A">
              <w:rPr>
                <w:b/>
                <w:sz w:val="23"/>
                <w:szCs w:val="23"/>
              </w:rPr>
              <w:t>Topic</w:t>
            </w:r>
          </w:p>
        </w:tc>
        <w:tc>
          <w:tcPr>
            <w:tcW w:w="2295" w:type="pct"/>
            <w:tcBorders>
              <w:bottom w:val="single" w:sz="4" w:space="0" w:color="auto"/>
            </w:tcBorders>
          </w:tcPr>
          <w:p w:rsidR="008F2E1A" w:rsidRPr="008F2E1A" w:rsidRDefault="008F2E1A" w:rsidP="008F2E1A">
            <w:pPr>
              <w:jc w:val="both"/>
              <w:rPr>
                <w:b/>
                <w:sz w:val="23"/>
                <w:szCs w:val="23"/>
              </w:rPr>
            </w:pPr>
            <w:r w:rsidRPr="008F2E1A">
              <w:rPr>
                <w:b/>
                <w:sz w:val="23"/>
                <w:szCs w:val="23"/>
              </w:rPr>
              <w:t>Readings and Assignments</w:t>
            </w:r>
          </w:p>
        </w:tc>
      </w:tr>
      <w:tr w:rsidR="008F2E1A" w:rsidRPr="008F2E1A" w:rsidTr="008F2E1A">
        <w:trPr>
          <w:cantSplit/>
          <w:trHeight w:val="598"/>
          <w:tblHeader/>
        </w:trPr>
        <w:tc>
          <w:tcPr>
            <w:tcW w:w="451" w:type="pct"/>
            <w:shd w:val="clear" w:color="auto" w:fill="E6E6E6"/>
          </w:tcPr>
          <w:p w:rsidR="008F2E1A" w:rsidRPr="008F2E1A" w:rsidRDefault="008F2E1A" w:rsidP="008F2E1A">
            <w:pPr>
              <w:rPr>
                <w:sz w:val="23"/>
                <w:szCs w:val="23"/>
              </w:rPr>
            </w:pPr>
            <w:r w:rsidRPr="008F2E1A">
              <w:rPr>
                <w:sz w:val="23"/>
                <w:szCs w:val="23"/>
              </w:rPr>
              <w:t>1/9/13</w:t>
            </w:r>
          </w:p>
        </w:tc>
        <w:tc>
          <w:tcPr>
            <w:tcW w:w="2254" w:type="pct"/>
            <w:shd w:val="clear" w:color="auto" w:fill="E6E6E6"/>
          </w:tcPr>
          <w:p w:rsidR="008F2E1A" w:rsidRPr="008F2E1A" w:rsidRDefault="008F2E1A" w:rsidP="00145F72">
            <w:pPr>
              <w:rPr>
                <w:sz w:val="23"/>
                <w:szCs w:val="23"/>
              </w:rPr>
            </w:pPr>
            <w:r w:rsidRPr="008F2E1A">
              <w:rPr>
                <w:sz w:val="23"/>
                <w:szCs w:val="23"/>
              </w:rPr>
              <w:t>Course overview, Determining “Global</w:t>
            </w:r>
            <w:r w:rsidR="00145F72">
              <w:rPr>
                <w:sz w:val="23"/>
                <w:szCs w:val="23"/>
              </w:rPr>
              <w:t xml:space="preserve"> </w:t>
            </w:r>
            <w:r w:rsidRPr="008F2E1A">
              <w:rPr>
                <w:sz w:val="23"/>
                <w:szCs w:val="23"/>
              </w:rPr>
              <w:t>Health in</w:t>
            </w:r>
            <w:r w:rsidR="00145F72">
              <w:rPr>
                <w:sz w:val="23"/>
                <w:szCs w:val="23"/>
              </w:rPr>
              <w:t xml:space="preserve"> Action</w:t>
            </w:r>
            <w:r w:rsidRPr="008F2E1A">
              <w:rPr>
                <w:sz w:val="23"/>
                <w:szCs w:val="23"/>
              </w:rPr>
              <w:t>” Topics,</w:t>
            </w:r>
            <w:r>
              <w:rPr>
                <w:sz w:val="23"/>
                <w:szCs w:val="23"/>
              </w:rPr>
              <w:t xml:space="preserve"> </w:t>
            </w:r>
            <w:r w:rsidRPr="008F2E1A">
              <w:rPr>
                <w:sz w:val="23"/>
                <w:szCs w:val="23"/>
              </w:rPr>
              <w:t xml:space="preserve">Background to Measuring Health Status, Determining </w:t>
            </w:r>
          </w:p>
        </w:tc>
        <w:tc>
          <w:tcPr>
            <w:tcW w:w="2295" w:type="pct"/>
            <w:shd w:val="clear" w:color="auto" w:fill="E6E6E6"/>
          </w:tcPr>
          <w:p w:rsidR="008F2E1A" w:rsidRPr="008F2E1A" w:rsidRDefault="008F2E1A" w:rsidP="008F2E1A">
            <w:pPr>
              <w:jc w:val="both"/>
              <w:rPr>
                <w:sz w:val="23"/>
                <w:szCs w:val="23"/>
              </w:rPr>
            </w:pPr>
            <w:r w:rsidRPr="008F2E1A">
              <w:rPr>
                <w:sz w:val="23"/>
                <w:szCs w:val="23"/>
              </w:rPr>
              <w:t xml:space="preserve">Textbook Introduction and Chapter 1,  </w:t>
            </w:r>
          </w:p>
          <w:p w:rsidR="008F2E1A" w:rsidRPr="008F2E1A" w:rsidRDefault="008F2E1A" w:rsidP="008F2E1A">
            <w:pPr>
              <w:jc w:val="both"/>
              <w:rPr>
                <w:sz w:val="23"/>
                <w:szCs w:val="23"/>
              </w:rPr>
            </w:pPr>
            <w:r w:rsidRPr="008F2E1A">
              <w:rPr>
                <w:sz w:val="23"/>
                <w:szCs w:val="23"/>
              </w:rPr>
              <w:t>****Sign up for presentation groups on Sakai****</w:t>
            </w:r>
          </w:p>
        </w:tc>
      </w:tr>
      <w:tr w:rsidR="008F2E1A" w:rsidRPr="008F2E1A" w:rsidTr="008F2E1A">
        <w:trPr>
          <w:cantSplit/>
          <w:trHeight w:val="547"/>
          <w:tblHeader/>
        </w:trPr>
        <w:tc>
          <w:tcPr>
            <w:tcW w:w="451" w:type="pct"/>
            <w:shd w:val="clear" w:color="auto" w:fill="E6E6E6"/>
          </w:tcPr>
          <w:p w:rsidR="008F2E1A" w:rsidRPr="008F2E1A" w:rsidRDefault="008F2E1A" w:rsidP="008F2E1A">
            <w:pPr>
              <w:rPr>
                <w:sz w:val="23"/>
                <w:szCs w:val="23"/>
              </w:rPr>
            </w:pPr>
            <w:r w:rsidRPr="008F2E1A">
              <w:rPr>
                <w:sz w:val="23"/>
                <w:szCs w:val="23"/>
              </w:rPr>
              <w:t>1/10/13</w:t>
            </w:r>
          </w:p>
        </w:tc>
        <w:tc>
          <w:tcPr>
            <w:tcW w:w="2254" w:type="pct"/>
            <w:shd w:val="clear" w:color="auto" w:fill="E6E6E6"/>
          </w:tcPr>
          <w:p w:rsidR="008F2E1A" w:rsidRPr="008F2E1A" w:rsidRDefault="008F2E1A" w:rsidP="008F2E1A">
            <w:pPr>
              <w:rPr>
                <w:b/>
                <w:sz w:val="23"/>
                <w:szCs w:val="23"/>
              </w:rPr>
            </w:pPr>
            <w:r w:rsidRPr="008F2E1A">
              <w:rPr>
                <w:b/>
                <w:sz w:val="23"/>
                <w:szCs w:val="23"/>
              </w:rPr>
              <w:t xml:space="preserve">Global Health In </w:t>
            </w:r>
            <w:r>
              <w:rPr>
                <w:b/>
                <w:sz w:val="23"/>
                <w:szCs w:val="23"/>
              </w:rPr>
              <w:t>Action</w:t>
            </w:r>
          </w:p>
        </w:tc>
        <w:tc>
          <w:tcPr>
            <w:tcW w:w="2295" w:type="pct"/>
            <w:shd w:val="clear" w:color="auto" w:fill="E6E6E6"/>
          </w:tcPr>
          <w:p w:rsidR="008F2E1A" w:rsidRPr="008F2E1A" w:rsidRDefault="008F2E1A" w:rsidP="008F2E1A">
            <w:pPr>
              <w:jc w:val="both"/>
              <w:rPr>
                <w:sz w:val="23"/>
                <w:szCs w:val="23"/>
              </w:rPr>
            </w:pPr>
            <w:r w:rsidRPr="008F2E1A">
              <w:rPr>
                <w:sz w:val="23"/>
                <w:szCs w:val="23"/>
              </w:rPr>
              <w:t xml:space="preserve">Topic-Millennium Development Goals (MDG), successes and failures since 1990 </w:t>
            </w:r>
            <w:r w:rsidR="00145F72">
              <w:rPr>
                <w:sz w:val="23"/>
                <w:szCs w:val="23"/>
              </w:rPr>
              <w:t>– Bring a computer</w:t>
            </w:r>
          </w:p>
        </w:tc>
      </w:tr>
      <w:tr w:rsidR="008F2E1A" w:rsidRPr="008F2E1A" w:rsidTr="008F2E1A">
        <w:trPr>
          <w:cantSplit/>
          <w:trHeight w:val="547"/>
          <w:tblHeader/>
        </w:trPr>
        <w:tc>
          <w:tcPr>
            <w:tcW w:w="451" w:type="pct"/>
            <w:shd w:val="clear" w:color="auto" w:fill="E6E6E6"/>
          </w:tcPr>
          <w:p w:rsidR="008F2E1A" w:rsidRPr="008F2E1A" w:rsidRDefault="008F2E1A" w:rsidP="008F2E1A">
            <w:pPr>
              <w:rPr>
                <w:sz w:val="23"/>
                <w:szCs w:val="23"/>
              </w:rPr>
            </w:pPr>
            <w:r w:rsidRPr="008F2E1A">
              <w:rPr>
                <w:sz w:val="23"/>
                <w:szCs w:val="23"/>
              </w:rPr>
              <w:t>1/16/13</w:t>
            </w:r>
          </w:p>
        </w:tc>
        <w:tc>
          <w:tcPr>
            <w:tcW w:w="2254" w:type="pct"/>
            <w:shd w:val="clear" w:color="auto" w:fill="E6E6E6"/>
          </w:tcPr>
          <w:p w:rsidR="008F2E1A" w:rsidRPr="008F2E1A" w:rsidRDefault="008F2E1A" w:rsidP="008F2E1A">
            <w:pPr>
              <w:rPr>
                <w:sz w:val="23"/>
                <w:szCs w:val="23"/>
              </w:rPr>
            </w:pPr>
            <w:r w:rsidRPr="008F2E1A">
              <w:rPr>
                <w:sz w:val="23"/>
                <w:szCs w:val="23"/>
              </w:rPr>
              <w:t>Demographics, surveillance and epidemiology</w:t>
            </w:r>
            <w:r w:rsidRPr="008F2E1A">
              <w:rPr>
                <w:sz w:val="23"/>
                <w:szCs w:val="23"/>
              </w:rPr>
              <w:br/>
              <w:t xml:space="preserve"> The Burden of Disease and Risk Factors</w:t>
            </w:r>
          </w:p>
        </w:tc>
        <w:tc>
          <w:tcPr>
            <w:tcW w:w="2295" w:type="pct"/>
            <w:shd w:val="clear" w:color="auto" w:fill="E6E6E6"/>
          </w:tcPr>
          <w:p w:rsidR="008F2E1A" w:rsidRPr="008F2E1A" w:rsidRDefault="008F2E1A" w:rsidP="008F2E1A">
            <w:pPr>
              <w:jc w:val="both"/>
              <w:rPr>
                <w:sz w:val="23"/>
                <w:szCs w:val="23"/>
              </w:rPr>
            </w:pPr>
            <w:r w:rsidRPr="008F2E1A">
              <w:rPr>
                <w:sz w:val="23"/>
                <w:szCs w:val="23"/>
              </w:rPr>
              <w:t xml:space="preserve">Textbook Chapter 2 </w:t>
            </w:r>
          </w:p>
        </w:tc>
      </w:tr>
      <w:tr w:rsidR="008F2E1A" w:rsidRPr="008F2E1A" w:rsidTr="008F2E1A">
        <w:trPr>
          <w:cantSplit/>
          <w:trHeight w:val="267"/>
          <w:tblHeader/>
        </w:trPr>
        <w:tc>
          <w:tcPr>
            <w:tcW w:w="451" w:type="pct"/>
            <w:shd w:val="clear" w:color="auto" w:fill="E6E6E6"/>
          </w:tcPr>
          <w:p w:rsidR="008F2E1A" w:rsidRPr="008F2E1A" w:rsidRDefault="008F2E1A" w:rsidP="008F2E1A">
            <w:pPr>
              <w:rPr>
                <w:sz w:val="23"/>
                <w:szCs w:val="23"/>
              </w:rPr>
            </w:pPr>
            <w:r w:rsidRPr="008F2E1A">
              <w:rPr>
                <w:sz w:val="23"/>
                <w:szCs w:val="23"/>
              </w:rPr>
              <w:t>1/17/13</w:t>
            </w:r>
          </w:p>
        </w:tc>
        <w:tc>
          <w:tcPr>
            <w:tcW w:w="2254" w:type="pct"/>
            <w:shd w:val="clear" w:color="auto" w:fill="E6E6E6"/>
          </w:tcPr>
          <w:p w:rsidR="008F2E1A" w:rsidRPr="008F2E1A" w:rsidRDefault="008F2E1A" w:rsidP="008F2E1A">
            <w:pPr>
              <w:rPr>
                <w:b/>
                <w:sz w:val="23"/>
                <w:szCs w:val="23"/>
              </w:rPr>
            </w:pPr>
            <w:r>
              <w:rPr>
                <w:b/>
                <w:sz w:val="23"/>
                <w:szCs w:val="23"/>
              </w:rPr>
              <w:t xml:space="preserve">Global </w:t>
            </w:r>
            <w:r w:rsidRPr="008F2E1A">
              <w:rPr>
                <w:b/>
                <w:sz w:val="23"/>
                <w:szCs w:val="23"/>
              </w:rPr>
              <w:t xml:space="preserve">Health in </w:t>
            </w:r>
            <w:r>
              <w:rPr>
                <w:b/>
                <w:sz w:val="23"/>
                <w:szCs w:val="23"/>
              </w:rPr>
              <w:t>Action</w:t>
            </w:r>
          </w:p>
        </w:tc>
        <w:tc>
          <w:tcPr>
            <w:tcW w:w="2295" w:type="pct"/>
            <w:shd w:val="clear" w:color="auto" w:fill="E6E6E6"/>
          </w:tcPr>
          <w:p w:rsidR="008F2E1A" w:rsidRPr="008F2E1A" w:rsidRDefault="008F2E1A" w:rsidP="008F2E1A">
            <w:pPr>
              <w:jc w:val="both"/>
              <w:rPr>
                <w:sz w:val="23"/>
                <w:szCs w:val="23"/>
              </w:rPr>
            </w:pPr>
            <w:r w:rsidRPr="008F2E1A">
              <w:rPr>
                <w:sz w:val="23"/>
                <w:szCs w:val="23"/>
              </w:rPr>
              <w:t xml:space="preserve">Topic - TBD </w:t>
            </w:r>
          </w:p>
        </w:tc>
      </w:tr>
      <w:tr w:rsidR="008F2E1A" w:rsidRPr="008F2E1A" w:rsidTr="008F2E1A">
        <w:trPr>
          <w:cantSplit/>
          <w:trHeight w:val="282"/>
          <w:tblHeader/>
        </w:trPr>
        <w:tc>
          <w:tcPr>
            <w:tcW w:w="451" w:type="pct"/>
            <w:shd w:val="clear" w:color="auto" w:fill="E6E6E6"/>
          </w:tcPr>
          <w:p w:rsidR="008F2E1A" w:rsidRPr="008F2E1A" w:rsidRDefault="008F2E1A" w:rsidP="008F2E1A">
            <w:pPr>
              <w:rPr>
                <w:sz w:val="23"/>
                <w:szCs w:val="23"/>
              </w:rPr>
            </w:pPr>
            <w:r w:rsidRPr="008F2E1A">
              <w:rPr>
                <w:sz w:val="23"/>
                <w:szCs w:val="23"/>
              </w:rPr>
              <w:t>1/23/13</w:t>
            </w:r>
          </w:p>
        </w:tc>
        <w:tc>
          <w:tcPr>
            <w:tcW w:w="2254" w:type="pct"/>
            <w:shd w:val="clear" w:color="auto" w:fill="E6E6E6"/>
          </w:tcPr>
          <w:p w:rsidR="008F2E1A" w:rsidRPr="008F2E1A" w:rsidRDefault="008F2E1A" w:rsidP="008F2E1A">
            <w:pPr>
              <w:rPr>
                <w:sz w:val="23"/>
                <w:szCs w:val="23"/>
              </w:rPr>
            </w:pPr>
            <w:r w:rsidRPr="008F2E1A">
              <w:rPr>
                <w:sz w:val="23"/>
                <w:szCs w:val="23"/>
              </w:rPr>
              <w:t>Energy, Water, and Sustainability</w:t>
            </w:r>
          </w:p>
        </w:tc>
        <w:tc>
          <w:tcPr>
            <w:tcW w:w="2295" w:type="pct"/>
            <w:shd w:val="clear" w:color="auto" w:fill="E6E6E6"/>
          </w:tcPr>
          <w:p w:rsidR="008F2E1A" w:rsidRPr="008F2E1A" w:rsidRDefault="008F2E1A" w:rsidP="008F2E1A">
            <w:pPr>
              <w:jc w:val="both"/>
              <w:rPr>
                <w:sz w:val="23"/>
                <w:szCs w:val="23"/>
              </w:rPr>
            </w:pPr>
            <w:r w:rsidRPr="008F2E1A">
              <w:rPr>
                <w:sz w:val="23"/>
                <w:szCs w:val="23"/>
              </w:rPr>
              <w:t>Articles</w:t>
            </w:r>
          </w:p>
        </w:tc>
      </w:tr>
      <w:tr w:rsidR="008F2E1A" w:rsidRPr="008F2E1A" w:rsidTr="008F2E1A">
        <w:trPr>
          <w:cantSplit/>
          <w:trHeight w:val="267"/>
          <w:tblHeader/>
        </w:trPr>
        <w:tc>
          <w:tcPr>
            <w:tcW w:w="451" w:type="pct"/>
            <w:shd w:val="clear" w:color="auto" w:fill="E6E6E6"/>
          </w:tcPr>
          <w:p w:rsidR="008F2E1A" w:rsidRPr="008F2E1A" w:rsidRDefault="008F2E1A" w:rsidP="008F2E1A">
            <w:pPr>
              <w:rPr>
                <w:sz w:val="23"/>
                <w:szCs w:val="23"/>
              </w:rPr>
            </w:pPr>
            <w:r w:rsidRPr="008F2E1A">
              <w:rPr>
                <w:sz w:val="23"/>
                <w:szCs w:val="23"/>
              </w:rPr>
              <w:t>1/24/13</w:t>
            </w:r>
          </w:p>
        </w:tc>
        <w:tc>
          <w:tcPr>
            <w:tcW w:w="2254" w:type="pct"/>
            <w:shd w:val="clear" w:color="auto" w:fill="E6E6E6"/>
          </w:tcPr>
          <w:p w:rsidR="008F2E1A" w:rsidRPr="008F2E1A" w:rsidRDefault="008F2E1A" w:rsidP="008F2E1A">
            <w:pPr>
              <w:rPr>
                <w:b/>
                <w:sz w:val="23"/>
                <w:szCs w:val="23"/>
              </w:rPr>
            </w:pPr>
            <w:r>
              <w:rPr>
                <w:b/>
                <w:sz w:val="23"/>
                <w:szCs w:val="23"/>
              </w:rPr>
              <w:t xml:space="preserve">Global </w:t>
            </w:r>
            <w:r w:rsidRPr="008F2E1A">
              <w:rPr>
                <w:b/>
                <w:sz w:val="23"/>
                <w:szCs w:val="23"/>
              </w:rPr>
              <w:t xml:space="preserve">Health in </w:t>
            </w:r>
            <w:r>
              <w:rPr>
                <w:b/>
                <w:sz w:val="23"/>
                <w:szCs w:val="23"/>
              </w:rPr>
              <w:t>Action</w:t>
            </w:r>
          </w:p>
        </w:tc>
        <w:tc>
          <w:tcPr>
            <w:tcW w:w="2295" w:type="pct"/>
            <w:shd w:val="clear" w:color="auto" w:fill="E6E6E6"/>
          </w:tcPr>
          <w:p w:rsidR="008F2E1A" w:rsidRPr="008F2E1A" w:rsidRDefault="008F2E1A" w:rsidP="008F2E1A">
            <w:pPr>
              <w:jc w:val="both"/>
              <w:rPr>
                <w:sz w:val="23"/>
                <w:szCs w:val="23"/>
              </w:rPr>
            </w:pPr>
            <w:r w:rsidRPr="008F2E1A">
              <w:rPr>
                <w:sz w:val="23"/>
                <w:szCs w:val="23"/>
              </w:rPr>
              <w:t xml:space="preserve">Topic - TBD </w:t>
            </w:r>
          </w:p>
        </w:tc>
      </w:tr>
      <w:tr w:rsidR="008F2E1A" w:rsidRPr="008F2E1A" w:rsidTr="008F2E1A">
        <w:trPr>
          <w:cantSplit/>
          <w:trHeight w:val="267"/>
          <w:tblHeader/>
        </w:trPr>
        <w:tc>
          <w:tcPr>
            <w:tcW w:w="451" w:type="pct"/>
            <w:shd w:val="clear" w:color="auto" w:fill="E6E6E6"/>
          </w:tcPr>
          <w:p w:rsidR="008F2E1A" w:rsidRPr="008F2E1A" w:rsidRDefault="008F2E1A" w:rsidP="008F2E1A">
            <w:pPr>
              <w:rPr>
                <w:sz w:val="23"/>
                <w:szCs w:val="23"/>
              </w:rPr>
            </w:pPr>
            <w:r w:rsidRPr="008F2E1A">
              <w:rPr>
                <w:sz w:val="23"/>
                <w:szCs w:val="23"/>
              </w:rPr>
              <w:t>1/30/13</w:t>
            </w:r>
          </w:p>
        </w:tc>
        <w:tc>
          <w:tcPr>
            <w:tcW w:w="2254" w:type="pct"/>
            <w:shd w:val="clear" w:color="auto" w:fill="E6E6E6"/>
          </w:tcPr>
          <w:p w:rsidR="008F2E1A" w:rsidRPr="008F2E1A" w:rsidRDefault="008F2E1A" w:rsidP="008F2E1A">
            <w:pPr>
              <w:rPr>
                <w:sz w:val="23"/>
                <w:szCs w:val="23"/>
              </w:rPr>
            </w:pPr>
            <w:r w:rsidRPr="008F2E1A">
              <w:rPr>
                <w:sz w:val="23"/>
                <w:szCs w:val="23"/>
              </w:rPr>
              <w:t xml:space="preserve">Nutrition, Health, and Development </w:t>
            </w:r>
          </w:p>
        </w:tc>
        <w:tc>
          <w:tcPr>
            <w:tcW w:w="2295" w:type="pct"/>
            <w:shd w:val="clear" w:color="auto" w:fill="E6E6E6"/>
          </w:tcPr>
          <w:p w:rsidR="008F2E1A" w:rsidRPr="008F2E1A" w:rsidRDefault="008F2E1A" w:rsidP="008F2E1A">
            <w:pPr>
              <w:jc w:val="both"/>
              <w:rPr>
                <w:sz w:val="23"/>
                <w:szCs w:val="23"/>
              </w:rPr>
            </w:pPr>
            <w:r w:rsidRPr="008F2E1A">
              <w:rPr>
                <w:sz w:val="23"/>
                <w:szCs w:val="23"/>
              </w:rPr>
              <w:t>Textbook Chapter 8</w:t>
            </w:r>
          </w:p>
        </w:tc>
      </w:tr>
      <w:tr w:rsidR="008F2E1A" w:rsidRPr="008F2E1A" w:rsidTr="008F2E1A">
        <w:trPr>
          <w:cantSplit/>
          <w:trHeight w:val="282"/>
          <w:tblHeader/>
        </w:trPr>
        <w:tc>
          <w:tcPr>
            <w:tcW w:w="451" w:type="pct"/>
            <w:shd w:val="clear" w:color="auto" w:fill="E6E6E6"/>
          </w:tcPr>
          <w:p w:rsidR="008F2E1A" w:rsidRPr="008F2E1A" w:rsidRDefault="008F2E1A" w:rsidP="008F2E1A">
            <w:pPr>
              <w:rPr>
                <w:sz w:val="23"/>
                <w:szCs w:val="23"/>
              </w:rPr>
            </w:pPr>
            <w:r w:rsidRPr="008F2E1A">
              <w:rPr>
                <w:sz w:val="23"/>
                <w:szCs w:val="23"/>
              </w:rPr>
              <w:t>1/31/13</w:t>
            </w:r>
          </w:p>
        </w:tc>
        <w:tc>
          <w:tcPr>
            <w:tcW w:w="2254" w:type="pct"/>
            <w:shd w:val="clear" w:color="auto" w:fill="E6E6E6"/>
          </w:tcPr>
          <w:p w:rsidR="008F2E1A" w:rsidRPr="008F2E1A" w:rsidRDefault="008F2E1A" w:rsidP="008F2E1A">
            <w:pPr>
              <w:rPr>
                <w:b/>
                <w:sz w:val="23"/>
                <w:szCs w:val="23"/>
              </w:rPr>
            </w:pPr>
            <w:r>
              <w:rPr>
                <w:b/>
                <w:sz w:val="23"/>
                <w:szCs w:val="23"/>
              </w:rPr>
              <w:t xml:space="preserve">Global </w:t>
            </w:r>
            <w:r w:rsidRPr="008F2E1A">
              <w:rPr>
                <w:b/>
                <w:sz w:val="23"/>
                <w:szCs w:val="23"/>
              </w:rPr>
              <w:t xml:space="preserve">Health in </w:t>
            </w:r>
            <w:r>
              <w:rPr>
                <w:b/>
                <w:sz w:val="23"/>
                <w:szCs w:val="23"/>
              </w:rPr>
              <w:t>Action</w:t>
            </w:r>
          </w:p>
        </w:tc>
        <w:tc>
          <w:tcPr>
            <w:tcW w:w="2295" w:type="pct"/>
            <w:shd w:val="clear" w:color="auto" w:fill="E6E6E6"/>
          </w:tcPr>
          <w:p w:rsidR="008F2E1A" w:rsidRPr="008F2E1A" w:rsidRDefault="008F2E1A" w:rsidP="008F2E1A">
            <w:pPr>
              <w:jc w:val="both"/>
              <w:rPr>
                <w:sz w:val="23"/>
                <w:szCs w:val="23"/>
              </w:rPr>
            </w:pPr>
            <w:r w:rsidRPr="008F2E1A">
              <w:rPr>
                <w:sz w:val="23"/>
                <w:szCs w:val="23"/>
              </w:rPr>
              <w:t xml:space="preserve">Topic - TBD </w:t>
            </w:r>
          </w:p>
        </w:tc>
      </w:tr>
      <w:tr w:rsidR="008F2E1A" w:rsidRPr="008F2E1A" w:rsidTr="008F2E1A">
        <w:trPr>
          <w:cantSplit/>
          <w:trHeight w:val="267"/>
          <w:tblHeader/>
        </w:trPr>
        <w:tc>
          <w:tcPr>
            <w:tcW w:w="451" w:type="pct"/>
            <w:shd w:val="clear" w:color="auto" w:fill="E6E6E6"/>
          </w:tcPr>
          <w:p w:rsidR="008F2E1A" w:rsidRPr="008F2E1A" w:rsidRDefault="008F2E1A" w:rsidP="008F2E1A">
            <w:pPr>
              <w:rPr>
                <w:sz w:val="23"/>
                <w:szCs w:val="23"/>
              </w:rPr>
            </w:pPr>
            <w:r w:rsidRPr="008F2E1A">
              <w:rPr>
                <w:sz w:val="23"/>
                <w:szCs w:val="23"/>
              </w:rPr>
              <w:t>2/6/13</w:t>
            </w:r>
          </w:p>
        </w:tc>
        <w:tc>
          <w:tcPr>
            <w:tcW w:w="2254" w:type="pct"/>
            <w:shd w:val="clear" w:color="auto" w:fill="E6E6E6"/>
          </w:tcPr>
          <w:p w:rsidR="008F2E1A" w:rsidRPr="008F2E1A" w:rsidRDefault="008F2E1A" w:rsidP="008F2E1A">
            <w:pPr>
              <w:rPr>
                <w:sz w:val="23"/>
                <w:szCs w:val="23"/>
              </w:rPr>
            </w:pPr>
            <w:r w:rsidRPr="008F2E1A">
              <w:rPr>
                <w:sz w:val="23"/>
                <w:szCs w:val="23"/>
              </w:rPr>
              <w:t xml:space="preserve">Health and Economic Development </w:t>
            </w:r>
          </w:p>
        </w:tc>
        <w:tc>
          <w:tcPr>
            <w:tcW w:w="2295" w:type="pct"/>
            <w:shd w:val="clear" w:color="auto" w:fill="E6E6E6"/>
          </w:tcPr>
          <w:p w:rsidR="008F2E1A" w:rsidRPr="008F2E1A" w:rsidRDefault="008F2E1A" w:rsidP="008F2E1A">
            <w:pPr>
              <w:jc w:val="both"/>
              <w:rPr>
                <w:sz w:val="23"/>
                <w:szCs w:val="23"/>
              </w:rPr>
            </w:pPr>
            <w:r w:rsidRPr="008F2E1A">
              <w:rPr>
                <w:sz w:val="23"/>
                <w:szCs w:val="23"/>
              </w:rPr>
              <w:t>Guest Lecture – Rick Reingans</w:t>
            </w:r>
          </w:p>
        </w:tc>
      </w:tr>
      <w:tr w:rsidR="008F2E1A" w:rsidRPr="008F2E1A" w:rsidTr="008F2E1A">
        <w:trPr>
          <w:cantSplit/>
          <w:trHeight w:val="267"/>
          <w:tblHeader/>
        </w:trPr>
        <w:tc>
          <w:tcPr>
            <w:tcW w:w="451" w:type="pct"/>
            <w:shd w:val="clear" w:color="auto" w:fill="E6E6E6"/>
          </w:tcPr>
          <w:p w:rsidR="008F2E1A" w:rsidRPr="008F2E1A" w:rsidRDefault="008F2E1A" w:rsidP="008F2E1A">
            <w:pPr>
              <w:rPr>
                <w:sz w:val="23"/>
                <w:szCs w:val="23"/>
              </w:rPr>
            </w:pPr>
            <w:r w:rsidRPr="008F2E1A">
              <w:rPr>
                <w:sz w:val="23"/>
                <w:szCs w:val="23"/>
              </w:rPr>
              <w:t>2/7/13</w:t>
            </w:r>
          </w:p>
        </w:tc>
        <w:tc>
          <w:tcPr>
            <w:tcW w:w="2254" w:type="pct"/>
            <w:shd w:val="clear" w:color="auto" w:fill="E6E6E6"/>
          </w:tcPr>
          <w:p w:rsidR="008F2E1A" w:rsidRPr="008F2E1A" w:rsidRDefault="008F2E1A" w:rsidP="008F2E1A">
            <w:pPr>
              <w:rPr>
                <w:b/>
                <w:sz w:val="23"/>
                <w:szCs w:val="23"/>
              </w:rPr>
            </w:pPr>
            <w:r>
              <w:rPr>
                <w:b/>
                <w:sz w:val="23"/>
                <w:szCs w:val="23"/>
              </w:rPr>
              <w:t xml:space="preserve">Global </w:t>
            </w:r>
            <w:r w:rsidRPr="008F2E1A">
              <w:rPr>
                <w:b/>
                <w:sz w:val="23"/>
                <w:szCs w:val="23"/>
              </w:rPr>
              <w:t xml:space="preserve">Health in </w:t>
            </w:r>
            <w:r>
              <w:rPr>
                <w:b/>
                <w:sz w:val="23"/>
                <w:szCs w:val="23"/>
              </w:rPr>
              <w:t>Action</w:t>
            </w:r>
          </w:p>
        </w:tc>
        <w:tc>
          <w:tcPr>
            <w:tcW w:w="2295" w:type="pct"/>
            <w:shd w:val="clear" w:color="auto" w:fill="E6E6E6"/>
          </w:tcPr>
          <w:p w:rsidR="008F2E1A" w:rsidRPr="008F2E1A" w:rsidRDefault="008F2E1A" w:rsidP="008F2E1A">
            <w:pPr>
              <w:jc w:val="both"/>
              <w:rPr>
                <w:sz w:val="23"/>
                <w:szCs w:val="23"/>
              </w:rPr>
            </w:pPr>
            <w:r w:rsidRPr="008F2E1A">
              <w:rPr>
                <w:sz w:val="23"/>
                <w:szCs w:val="23"/>
              </w:rPr>
              <w:t xml:space="preserve">Topic - TBD </w:t>
            </w:r>
          </w:p>
        </w:tc>
      </w:tr>
      <w:tr w:rsidR="008F2E1A" w:rsidRPr="008F2E1A" w:rsidTr="008F2E1A">
        <w:trPr>
          <w:cantSplit/>
          <w:trHeight w:val="282"/>
          <w:tblHeader/>
        </w:trPr>
        <w:tc>
          <w:tcPr>
            <w:tcW w:w="451" w:type="pct"/>
          </w:tcPr>
          <w:p w:rsidR="008F2E1A" w:rsidRPr="008F2E1A" w:rsidRDefault="008F2E1A" w:rsidP="008F2E1A">
            <w:pPr>
              <w:rPr>
                <w:sz w:val="23"/>
                <w:szCs w:val="23"/>
              </w:rPr>
            </w:pPr>
            <w:r w:rsidRPr="008F2E1A">
              <w:rPr>
                <w:sz w:val="23"/>
                <w:szCs w:val="23"/>
              </w:rPr>
              <w:t>2/13/13</w:t>
            </w:r>
          </w:p>
        </w:tc>
        <w:tc>
          <w:tcPr>
            <w:tcW w:w="2254" w:type="pct"/>
          </w:tcPr>
          <w:p w:rsidR="008F2E1A" w:rsidRPr="008F2E1A" w:rsidRDefault="008F2E1A" w:rsidP="008F2E1A">
            <w:pPr>
              <w:rPr>
                <w:sz w:val="23"/>
                <w:szCs w:val="23"/>
              </w:rPr>
            </w:pPr>
            <w:r w:rsidRPr="008F2E1A">
              <w:rPr>
                <w:sz w:val="23"/>
                <w:szCs w:val="23"/>
              </w:rPr>
              <w:t>Unit 1 PRESENTATIONS</w:t>
            </w:r>
          </w:p>
        </w:tc>
        <w:tc>
          <w:tcPr>
            <w:tcW w:w="2295" w:type="pct"/>
          </w:tcPr>
          <w:p w:rsidR="008F2E1A" w:rsidRPr="008F2E1A" w:rsidRDefault="008F2E1A" w:rsidP="008F2E1A">
            <w:pPr>
              <w:jc w:val="both"/>
              <w:rPr>
                <w:sz w:val="23"/>
                <w:szCs w:val="23"/>
              </w:rPr>
            </w:pPr>
            <w:r w:rsidRPr="008F2E1A">
              <w:rPr>
                <w:sz w:val="23"/>
                <w:szCs w:val="23"/>
              </w:rPr>
              <w:t>Group 1-3</w:t>
            </w:r>
          </w:p>
        </w:tc>
      </w:tr>
      <w:tr w:rsidR="008F2E1A" w:rsidRPr="008F2E1A" w:rsidTr="008F2E1A">
        <w:trPr>
          <w:cantSplit/>
          <w:trHeight w:val="267"/>
          <w:tblHeader/>
        </w:trPr>
        <w:tc>
          <w:tcPr>
            <w:tcW w:w="451" w:type="pct"/>
            <w:tcBorders>
              <w:bottom w:val="single" w:sz="4" w:space="0" w:color="auto"/>
            </w:tcBorders>
          </w:tcPr>
          <w:p w:rsidR="008F2E1A" w:rsidRPr="008F2E1A" w:rsidRDefault="008F2E1A" w:rsidP="008F2E1A">
            <w:pPr>
              <w:rPr>
                <w:sz w:val="23"/>
                <w:szCs w:val="23"/>
              </w:rPr>
            </w:pPr>
            <w:r w:rsidRPr="008F2E1A">
              <w:rPr>
                <w:sz w:val="23"/>
                <w:szCs w:val="23"/>
              </w:rPr>
              <w:t>2/14/13</w:t>
            </w:r>
          </w:p>
        </w:tc>
        <w:tc>
          <w:tcPr>
            <w:tcW w:w="2254" w:type="pct"/>
            <w:tcBorders>
              <w:bottom w:val="single" w:sz="4" w:space="0" w:color="auto"/>
            </w:tcBorders>
          </w:tcPr>
          <w:p w:rsidR="008F2E1A" w:rsidRPr="008F2E1A" w:rsidRDefault="008F2E1A" w:rsidP="008F2E1A">
            <w:pPr>
              <w:rPr>
                <w:sz w:val="23"/>
                <w:szCs w:val="23"/>
              </w:rPr>
            </w:pPr>
            <w:r w:rsidRPr="008F2E1A">
              <w:rPr>
                <w:sz w:val="23"/>
                <w:szCs w:val="23"/>
              </w:rPr>
              <w:t>Unit 1 PRESENTATIONS</w:t>
            </w:r>
          </w:p>
        </w:tc>
        <w:tc>
          <w:tcPr>
            <w:tcW w:w="2295" w:type="pct"/>
            <w:tcBorders>
              <w:bottom w:val="single" w:sz="4" w:space="0" w:color="auto"/>
            </w:tcBorders>
          </w:tcPr>
          <w:p w:rsidR="008F2E1A" w:rsidRPr="008F2E1A" w:rsidRDefault="008F2E1A" w:rsidP="008F2E1A">
            <w:pPr>
              <w:jc w:val="both"/>
              <w:rPr>
                <w:sz w:val="23"/>
                <w:szCs w:val="23"/>
              </w:rPr>
            </w:pPr>
            <w:r w:rsidRPr="008F2E1A">
              <w:rPr>
                <w:sz w:val="23"/>
                <w:szCs w:val="23"/>
              </w:rPr>
              <w:t>Group 4</w:t>
            </w:r>
          </w:p>
        </w:tc>
      </w:tr>
      <w:tr w:rsidR="008F2E1A" w:rsidRPr="008F2E1A" w:rsidTr="008F2E1A">
        <w:trPr>
          <w:cantSplit/>
          <w:trHeight w:val="267"/>
          <w:tblHeader/>
        </w:trPr>
        <w:tc>
          <w:tcPr>
            <w:tcW w:w="451" w:type="pct"/>
            <w:tcBorders>
              <w:bottom w:val="single" w:sz="4" w:space="0" w:color="auto"/>
            </w:tcBorders>
            <w:shd w:val="clear" w:color="auto" w:fill="E6E6E6"/>
          </w:tcPr>
          <w:p w:rsidR="008F2E1A" w:rsidRPr="008F2E1A" w:rsidRDefault="008F2E1A" w:rsidP="008F2E1A">
            <w:pPr>
              <w:rPr>
                <w:sz w:val="23"/>
                <w:szCs w:val="23"/>
              </w:rPr>
            </w:pPr>
            <w:r w:rsidRPr="008F2E1A">
              <w:rPr>
                <w:sz w:val="23"/>
                <w:szCs w:val="23"/>
              </w:rPr>
              <w:t>2/20/13</w:t>
            </w:r>
          </w:p>
        </w:tc>
        <w:tc>
          <w:tcPr>
            <w:tcW w:w="2254" w:type="pct"/>
            <w:tcBorders>
              <w:bottom w:val="single" w:sz="4" w:space="0" w:color="auto"/>
            </w:tcBorders>
            <w:shd w:val="clear" w:color="auto" w:fill="E6E6E6"/>
          </w:tcPr>
          <w:p w:rsidR="008F2E1A" w:rsidRPr="008F2E1A" w:rsidRDefault="008F2E1A" w:rsidP="007A417E">
            <w:pPr>
              <w:rPr>
                <w:sz w:val="23"/>
                <w:szCs w:val="23"/>
              </w:rPr>
            </w:pPr>
            <w:r w:rsidRPr="008F2E1A">
              <w:rPr>
                <w:sz w:val="23"/>
                <w:szCs w:val="23"/>
              </w:rPr>
              <w:t>Health Systems</w:t>
            </w:r>
            <w:r w:rsidR="007A417E">
              <w:rPr>
                <w:sz w:val="23"/>
                <w:szCs w:val="23"/>
              </w:rPr>
              <w:t>, Cultural, and Health</w:t>
            </w:r>
          </w:p>
        </w:tc>
        <w:tc>
          <w:tcPr>
            <w:tcW w:w="2295" w:type="pct"/>
            <w:tcBorders>
              <w:bottom w:val="single" w:sz="4" w:space="0" w:color="auto"/>
            </w:tcBorders>
            <w:shd w:val="clear" w:color="auto" w:fill="E6E6E6"/>
          </w:tcPr>
          <w:p w:rsidR="008F2E1A" w:rsidRPr="008F2E1A" w:rsidRDefault="008F2E1A" w:rsidP="008F2E1A">
            <w:pPr>
              <w:jc w:val="both"/>
              <w:rPr>
                <w:sz w:val="23"/>
                <w:szCs w:val="23"/>
              </w:rPr>
            </w:pPr>
            <w:r w:rsidRPr="008F2E1A">
              <w:rPr>
                <w:sz w:val="23"/>
                <w:szCs w:val="23"/>
              </w:rPr>
              <w:t>Textbook Chapter 5</w:t>
            </w:r>
            <w:r w:rsidR="007A417E">
              <w:rPr>
                <w:sz w:val="23"/>
                <w:szCs w:val="23"/>
              </w:rPr>
              <w:t xml:space="preserve"> and 6</w:t>
            </w:r>
            <w:r w:rsidRPr="008F2E1A">
              <w:rPr>
                <w:sz w:val="23"/>
                <w:szCs w:val="23"/>
              </w:rPr>
              <w:t>, presented by Mike Dorff</w:t>
            </w:r>
          </w:p>
        </w:tc>
      </w:tr>
      <w:tr w:rsidR="008F2E1A" w:rsidRPr="008F2E1A" w:rsidTr="008F2E1A">
        <w:trPr>
          <w:cantSplit/>
          <w:trHeight w:val="267"/>
          <w:tblHeader/>
        </w:trPr>
        <w:tc>
          <w:tcPr>
            <w:tcW w:w="451" w:type="pct"/>
            <w:shd w:val="clear" w:color="auto" w:fill="E6E6E6"/>
          </w:tcPr>
          <w:p w:rsidR="008F2E1A" w:rsidRPr="008F2E1A" w:rsidRDefault="008F2E1A" w:rsidP="008F2E1A">
            <w:pPr>
              <w:rPr>
                <w:sz w:val="23"/>
                <w:szCs w:val="23"/>
              </w:rPr>
            </w:pPr>
            <w:r w:rsidRPr="008F2E1A">
              <w:rPr>
                <w:sz w:val="23"/>
                <w:szCs w:val="23"/>
              </w:rPr>
              <w:t>2/21/13</w:t>
            </w:r>
          </w:p>
        </w:tc>
        <w:tc>
          <w:tcPr>
            <w:tcW w:w="2254" w:type="pct"/>
            <w:shd w:val="clear" w:color="auto" w:fill="E6E6E6"/>
          </w:tcPr>
          <w:p w:rsidR="008F2E1A" w:rsidRPr="008F2E1A" w:rsidRDefault="008F2E1A" w:rsidP="008F2E1A">
            <w:pPr>
              <w:rPr>
                <w:b/>
                <w:sz w:val="23"/>
                <w:szCs w:val="23"/>
              </w:rPr>
            </w:pPr>
            <w:r>
              <w:rPr>
                <w:b/>
                <w:sz w:val="23"/>
                <w:szCs w:val="23"/>
              </w:rPr>
              <w:t xml:space="preserve">Global </w:t>
            </w:r>
            <w:r w:rsidRPr="008F2E1A">
              <w:rPr>
                <w:b/>
                <w:sz w:val="23"/>
                <w:szCs w:val="23"/>
              </w:rPr>
              <w:t xml:space="preserve">Health in </w:t>
            </w:r>
            <w:r>
              <w:rPr>
                <w:b/>
                <w:sz w:val="23"/>
                <w:szCs w:val="23"/>
              </w:rPr>
              <w:t>Action</w:t>
            </w:r>
            <w:r w:rsidRPr="008F2E1A">
              <w:rPr>
                <w:b/>
                <w:sz w:val="23"/>
                <w:szCs w:val="23"/>
              </w:rPr>
              <w:t xml:space="preserve"> </w:t>
            </w:r>
          </w:p>
        </w:tc>
        <w:tc>
          <w:tcPr>
            <w:tcW w:w="2295" w:type="pct"/>
            <w:shd w:val="clear" w:color="auto" w:fill="E6E6E6"/>
          </w:tcPr>
          <w:p w:rsidR="008F2E1A" w:rsidRPr="008F2E1A" w:rsidRDefault="008F2E1A" w:rsidP="008F2E1A">
            <w:pPr>
              <w:jc w:val="both"/>
              <w:rPr>
                <w:sz w:val="23"/>
                <w:szCs w:val="23"/>
              </w:rPr>
            </w:pPr>
            <w:r w:rsidRPr="008F2E1A">
              <w:rPr>
                <w:sz w:val="23"/>
                <w:szCs w:val="23"/>
              </w:rPr>
              <w:t xml:space="preserve">Topic – TBD </w:t>
            </w:r>
          </w:p>
        </w:tc>
      </w:tr>
      <w:tr w:rsidR="008F2E1A" w:rsidRPr="008F2E1A" w:rsidTr="008F2E1A">
        <w:trPr>
          <w:cantSplit/>
          <w:trHeight w:val="282"/>
          <w:tblHeader/>
        </w:trPr>
        <w:tc>
          <w:tcPr>
            <w:tcW w:w="451" w:type="pct"/>
            <w:shd w:val="clear" w:color="auto" w:fill="E6E6E6"/>
          </w:tcPr>
          <w:p w:rsidR="008F2E1A" w:rsidRPr="008F2E1A" w:rsidRDefault="008F2E1A" w:rsidP="008F2E1A">
            <w:pPr>
              <w:rPr>
                <w:sz w:val="23"/>
                <w:szCs w:val="23"/>
              </w:rPr>
            </w:pPr>
            <w:r w:rsidRPr="008F2E1A">
              <w:rPr>
                <w:sz w:val="23"/>
                <w:szCs w:val="23"/>
              </w:rPr>
              <w:t>2/27/13</w:t>
            </w:r>
          </w:p>
        </w:tc>
        <w:tc>
          <w:tcPr>
            <w:tcW w:w="2254" w:type="pct"/>
            <w:shd w:val="clear" w:color="auto" w:fill="E6E6E6"/>
          </w:tcPr>
          <w:p w:rsidR="008F2E1A" w:rsidRPr="008F2E1A" w:rsidRDefault="007A417E" w:rsidP="008F2E1A">
            <w:pPr>
              <w:rPr>
                <w:sz w:val="23"/>
                <w:szCs w:val="23"/>
              </w:rPr>
            </w:pPr>
            <w:r>
              <w:rPr>
                <w:sz w:val="23"/>
                <w:szCs w:val="23"/>
              </w:rPr>
              <w:t>Women and Children’s</w:t>
            </w:r>
            <w:r w:rsidR="008F2E1A" w:rsidRPr="008F2E1A">
              <w:rPr>
                <w:sz w:val="23"/>
                <w:szCs w:val="23"/>
              </w:rPr>
              <w:t xml:space="preserve"> Health, vulnerable populations</w:t>
            </w:r>
          </w:p>
        </w:tc>
        <w:tc>
          <w:tcPr>
            <w:tcW w:w="2295" w:type="pct"/>
            <w:shd w:val="clear" w:color="auto" w:fill="E6E6E6"/>
          </w:tcPr>
          <w:p w:rsidR="008F2E1A" w:rsidRPr="008F2E1A" w:rsidRDefault="008F2E1A" w:rsidP="008F2E1A">
            <w:pPr>
              <w:jc w:val="both"/>
              <w:rPr>
                <w:sz w:val="23"/>
                <w:szCs w:val="23"/>
              </w:rPr>
            </w:pPr>
            <w:r w:rsidRPr="008F2E1A">
              <w:rPr>
                <w:sz w:val="23"/>
                <w:szCs w:val="23"/>
              </w:rPr>
              <w:t>Textbook Chapter 9, &amp; 10</w:t>
            </w:r>
          </w:p>
        </w:tc>
      </w:tr>
      <w:tr w:rsidR="008F2E1A" w:rsidRPr="008F2E1A" w:rsidTr="008F2E1A">
        <w:trPr>
          <w:cantSplit/>
          <w:trHeight w:val="267"/>
          <w:tblHeader/>
        </w:trPr>
        <w:tc>
          <w:tcPr>
            <w:tcW w:w="451" w:type="pct"/>
            <w:shd w:val="clear" w:color="auto" w:fill="E6E6E6"/>
          </w:tcPr>
          <w:p w:rsidR="008F2E1A" w:rsidRPr="008F2E1A" w:rsidRDefault="008F2E1A" w:rsidP="008F2E1A">
            <w:pPr>
              <w:rPr>
                <w:sz w:val="23"/>
                <w:szCs w:val="23"/>
              </w:rPr>
            </w:pPr>
            <w:r w:rsidRPr="008F2E1A">
              <w:rPr>
                <w:sz w:val="23"/>
                <w:szCs w:val="23"/>
              </w:rPr>
              <w:t>2/28/13</w:t>
            </w:r>
          </w:p>
        </w:tc>
        <w:tc>
          <w:tcPr>
            <w:tcW w:w="2254" w:type="pct"/>
            <w:shd w:val="clear" w:color="auto" w:fill="E6E6E6"/>
          </w:tcPr>
          <w:p w:rsidR="008F2E1A" w:rsidRPr="008F2E1A" w:rsidRDefault="008F2E1A" w:rsidP="008F2E1A">
            <w:pPr>
              <w:rPr>
                <w:b/>
                <w:sz w:val="23"/>
                <w:szCs w:val="23"/>
              </w:rPr>
            </w:pPr>
            <w:r>
              <w:rPr>
                <w:b/>
                <w:sz w:val="23"/>
                <w:szCs w:val="23"/>
              </w:rPr>
              <w:t xml:space="preserve">Global </w:t>
            </w:r>
            <w:r w:rsidRPr="008F2E1A">
              <w:rPr>
                <w:b/>
                <w:sz w:val="23"/>
                <w:szCs w:val="23"/>
              </w:rPr>
              <w:t xml:space="preserve">Health in </w:t>
            </w:r>
            <w:r>
              <w:rPr>
                <w:b/>
                <w:sz w:val="23"/>
                <w:szCs w:val="23"/>
              </w:rPr>
              <w:t>Action</w:t>
            </w:r>
          </w:p>
        </w:tc>
        <w:tc>
          <w:tcPr>
            <w:tcW w:w="2295" w:type="pct"/>
            <w:shd w:val="clear" w:color="auto" w:fill="E6E6E6"/>
          </w:tcPr>
          <w:p w:rsidR="008F2E1A" w:rsidRPr="008F2E1A" w:rsidRDefault="008F2E1A" w:rsidP="008F2E1A">
            <w:pPr>
              <w:rPr>
                <w:sz w:val="23"/>
                <w:szCs w:val="23"/>
              </w:rPr>
            </w:pPr>
            <w:r w:rsidRPr="008F2E1A">
              <w:rPr>
                <w:sz w:val="23"/>
                <w:szCs w:val="23"/>
              </w:rPr>
              <w:t xml:space="preserve">Topic – TBD </w:t>
            </w:r>
          </w:p>
        </w:tc>
      </w:tr>
      <w:tr w:rsidR="008F2E1A" w:rsidRPr="008F2E1A" w:rsidTr="008F2E1A">
        <w:trPr>
          <w:cantSplit/>
          <w:trHeight w:val="267"/>
          <w:tblHeader/>
        </w:trPr>
        <w:tc>
          <w:tcPr>
            <w:tcW w:w="5000" w:type="pct"/>
            <w:gridSpan w:val="3"/>
            <w:shd w:val="clear" w:color="auto" w:fill="E6E6E6"/>
          </w:tcPr>
          <w:p w:rsidR="008F2E1A" w:rsidRPr="008F2E1A" w:rsidRDefault="008F2E1A" w:rsidP="008F2E1A">
            <w:pPr>
              <w:jc w:val="center"/>
              <w:rPr>
                <w:sz w:val="23"/>
                <w:szCs w:val="23"/>
              </w:rPr>
            </w:pPr>
            <w:r w:rsidRPr="008F2E1A">
              <w:rPr>
                <w:sz w:val="23"/>
                <w:szCs w:val="23"/>
              </w:rPr>
              <w:t>SPRING BREAK</w:t>
            </w:r>
          </w:p>
        </w:tc>
      </w:tr>
      <w:tr w:rsidR="008F2E1A" w:rsidRPr="008F2E1A" w:rsidTr="008F2E1A">
        <w:trPr>
          <w:cantSplit/>
          <w:trHeight w:val="282"/>
          <w:tblHeader/>
        </w:trPr>
        <w:tc>
          <w:tcPr>
            <w:tcW w:w="451" w:type="pct"/>
          </w:tcPr>
          <w:p w:rsidR="008F2E1A" w:rsidRPr="008F2E1A" w:rsidRDefault="008F2E1A" w:rsidP="008F2E1A">
            <w:pPr>
              <w:rPr>
                <w:sz w:val="23"/>
                <w:szCs w:val="23"/>
              </w:rPr>
            </w:pPr>
            <w:r w:rsidRPr="008F2E1A">
              <w:rPr>
                <w:sz w:val="23"/>
                <w:szCs w:val="23"/>
              </w:rPr>
              <w:t>3/12/13</w:t>
            </w:r>
          </w:p>
        </w:tc>
        <w:tc>
          <w:tcPr>
            <w:tcW w:w="2254" w:type="pct"/>
          </w:tcPr>
          <w:p w:rsidR="008F2E1A" w:rsidRPr="008F2E1A" w:rsidRDefault="008F2E1A" w:rsidP="008F2E1A">
            <w:pPr>
              <w:rPr>
                <w:sz w:val="23"/>
                <w:szCs w:val="23"/>
              </w:rPr>
            </w:pPr>
            <w:r w:rsidRPr="008F2E1A">
              <w:rPr>
                <w:sz w:val="23"/>
                <w:szCs w:val="23"/>
              </w:rPr>
              <w:t>EXAM 1</w:t>
            </w:r>
          </w:p>
        </w:tc>
        <w:tc>
          <w:tcPr>
            <w:tcW w:w="2295" w:type="pct"/>
          </w:tcPr>
          <w:p w:rsidR="008F2E1A" w:rsidRPr="008F2E1A" w:rsidRDefault="008F2E1A" w:rsidP="008F2E1A">
            <w:pPr>
              <w:jc w:val="both"/>
              <w:rPr>
                <w:sz w:val="23"/>
                <w:szCs w:val="23"/>
              </w:rPr>
            </w:pPr>
          </w:p>
        </w:tc>
      </w:tr>
      <w:tr w:rsidR="008F2E1A" w:rsidRPr="008F2E1A" w:rsidTr="008F2E1A">
        <w:trPr>
          <w:cantSplit/>
          <w:trHeight w:val="267"/>
          <w:tblHeader/>
        </w:trPr>
        <w:tc>
          <w:tcPr>
            <w:tcW w:w="451" w:type="pct"/>
          </w:tcPr>
          <w:p w:rsidR="008F2E1A" w:rsidRPr="008F2E1A" w:rsidRDefault="008F2E1A" w:rsidP="008F2E1A">
            <w:pPr>
              <w:rPr>
                <w:sz w:val="23"/>
                <w:szCs w:val="23"/>
              </w:rPr>
            </w:pPr>
            <w:r w:rsidRPr="008F2E1A">
              <w:rPr>
                <w:sz w:val="23"/>
                <w:szCs w:val="23"/>
              </w:rPr>
              <w:t>3/13/13</w:t>
            </w:r>
          </w:p>
        </w:tc>
        <w:tc>
          <w:tcPr>
            <w:tcW w:w="2254" w:type="pct"/>
          </w:tcPr>
          <w:p w:rsidR="008F2E1A" w:rsidRPr="008F2E1A" w:rsidRDefault="008F2E1A" w:rsidP="008F2E1A">
            <w:pPr>
              <w:rPr>
                <w:sz w:val="23"/>
                <w:szCs w:val="23"/>
              </w:rPr>
            </w:pPr>
            <w:r w:rsidRPr="008F2E1A">
              <w:rPr>
                <w:sz w:val="23"/>
                <w:szCs w:val="23"/>
              </w:rPr>
              <w:t>Unit 2 PRESENTATIONS</w:t>
            </w:r>
          </w:p>
        </w:tc>
        <w:tc>
          <w:tcPr>
            <w:tcW w:w="2295" w:type="pct"/>
          </w:tcPr>
          <w:p w:rsidR="008F2E1A" w:rsidRPr="008F2E1A" w:rsidRDefault="008F2E1A" w:rsidP="008F2E1A">
            <w:pPr>
              <w:jc w:val="both"/>
              <w:rPr>
                <w:sz w:val="23"/>
                <w:szCs w:val="23"/>
              </w:rPr>
            </w:pPr>
            <w:r w:rsidRPr="008F2E1A">
              <w:rPr>
                <w:sz w:val="23"/>
                <w:szCs w:val="23"/>
              </w:rPr>
              <w:t>Group 5</w:t>
            </w:r>
          </w:p>
        </w:tc>
      </w:tr>
      <w:tr w:rsidR="008F2E1A" w:rsidRPr="008F2E1A" w:rsidTr="008F2E1A">
        <w:trPr>
          <w:cantSplit/>
          <w:trHeight w:val="267"/>
          <w:tblHeader/>
        </w:trPr>
        <w:tc>
          <w:tcPr>
            <w:tcW w:w="451" w:type="pct"/>
            <w:tcBorders>
              <w:bottom w:val="single" w:sz="4" w:space="0" w:color="auto"/>
            </w:tcBorders>
          </w:tcPr>
          <w:p w:rsidR="008F2E1A" w:rsidRPr="008F2E1A" w:rsidRDefault="008F2E1A" w:rsidP="008F2E1A">
            <w:pPr>
              <w:rPr>
                <w:sz w:val="23"/>
                <w:szCs w:val="23"/>
              </w:rPr>
            </w:pPr>
            <w:r w:rsidRPr="008F2E1A">
              <w:rPr>
                <w:sz w:val="23"/>
                <w:szCs w:val="23"/>
              </w:rPr>
              <w:t>3/19/13</w:t>
            </w:r>
          </w:p>
        </w:tc>
        <w:tc>
          <w:tcPr>
            <w:tcW w:w="2254" w:type="pct"/>
            <w:tcBorders>
              <w:bottom w:val="single" w:sz="4" w:space="0" w:color="auto"/>
            </w:tcBorders>
          </w:tcPr>
          <w:p w:rsidR="008F2E1A" w:rsidRPr="008F2E1A" w:rsidRDefault="008F2E1A" w:rsidP="008F2E1A">
            <w:pPr>
              <w:rPr>
                <w:sz w:val="23"/>
                <w:szCs w:val="23"/>
              </w:rPr>
            </w:pPr>
            <w:r w:rsidRPr="008F2E1A">
              <w:rPr>
                <w:sz w:val="23"/>
                <w:szCs w:val="23"/>
              </w:rPr>
              <w:t>Unit 2 PRESENTATIONS</w:t>
            </w:r>
          </w:p>
        </w:tc>
        <w:tc>
          <w:tcPr>
            <w:tcW w:w="2295" w:type="pct"/>
            <w:tcBorders>
              <w:bottom w:val="single" w:sz="4" w:space="0" w:color="auto"/>
            </w:tcBorders>
          </w:tcPr>
          <w:p w:rsidR="008F2E1A" w:rsidRPr="008F2E1A" w:rsidRDefault="008F2E1A" w:rsidP="008F2E1A">
            <w:pPr>
              <w:jc w:val="both"/>
              <w:rPr>
                <w:sz w:val="23"/>
                <w:szCs w:val="23"/>
              </w:rPr>
            </w:pPr>
            <w:r w:rsidRPr="008F2E1A">
              <w:rPr>
                <w:sz w:val="23"/>
                <w:szCs w:val="23"/>
              </w:rPr>
              <w:t>Group 6-8</w:t>
            </w:r>
          </w:p>
        </w:tc>
      </w:tr>
      <w:tr w:rsidR="008F2E1A" w:rsidRPr="008F2E1A" w:rsidTr="008F2E1A">
        <w:trPr>
          <w:cantSplit/>
          <w:trHeight w:val="267"/>
          <w:tblHeader/>
        </w:trPr>
        <w:tc>
          <w:tcPr>
            <w:tcW w:w="451" w:type="pct"/>
            <w:shd w:val="clear" w:color="auto" w:fill="E6E6E6"/>
          </w:tcPr>
          <w:p w:rsidR="008F2E1A" w:rsidRPr="008F2E1A" w:rsidRDefault="008F2E1A" w:rsidP="008F2E1A">
            <w:pPr>
              <w:rPr>
                <w:sz w:val="23"/>
                <w:szCs w:val="23"/>
              </w:rPr>
            </w:pPr>
            <w:r w:rsidRPr="008F2E1A">
              <w:rPr>
                <w:sz w:val="23"/>
                <w:szCs w:val="23"/>
              </w:rPr>
              <w:t>3/20/13</w:t>
            </w:r>
          </w:p>
        </w:tc>
        <w:tc>
          <w:tcPr>
            <w:tcW w:w="2254" w:type="pct"/>
            <w:shd w:val="clear" w:color="auto" w:fill="E6E6E6"/>
          </w:tcPr>
          <w:p w:rsidR="008F2E1A" w:rsidRPr="008F2E1A" w:rsidRDefault="008F2E1A" w:rsidP="008F2E1A">
            <w:pPr>
              <w:rPr>
                <w:b/>
                <w:sz w:val="23"/>
                <w:szCs w:val="23"/>
              </w:rPr>
            </w:pPr>
            <w:r>
              <w:rPr>
                <w:b/>
                <w:sz w:val="23"/>
                <w:szCs w:val="23"/>
              </w:rPr>
              <w:t xml:space="preserve">Global </w:t>
            </w:r>
            <w:r w:rsidRPr="008F2E1A">
              <w:rPr>
                <w:b/>
                <w:sz w:val="23"/>
                <w:szCs w:val="23"/>
              </w:rPr>
              <w:t xml:space="preserve">Health in </w:t>
            </w:r>
            <w:r>
              <w:rPr>
                <w:b/>
                <w:sz w:val="23"/>
                <w:szCs w:val="23"/>
              </w:rPr>
              <w:t>Action</w:t>
            </w:r>
            <w:r w:rsidRPr="008F2E1A">
              <w:rPr>
                <w:b/>
                <w:sz w:val="23"/>
                <w:szCs w:val="23"/>
              </w:rPr>
              <w:t xml:space="preserve"> </w:t>
            </w:r>
          </w:p>
        </w:tc>
        <w:tc>
          <w:tcPr>
            <w:tcW w:w="2295" w:type="pct"/>
            <w:shd w:val="clear" w:color="auto" w:fill="E6E6E6"/>
          </w:tcPr>
          <w:p w:rsidR="008F2E1A" w:rsidRPr="008F2E1A" w:rsidRDefault="008F2E1A" w:rsidP="008F2E1A">
            <w:pPr>
              <w:rPr>
                <w:sz w:val="23"/>
                <w:szCs w:val="23"/>
              </w:rPr>
            </w:pPr>
            <w:r w:rsidRPr="008F2E1A">
              <w:rPr>
                <w:sz w:val="23"/>
                <w:szCs w:val="23"/>
              </w:rPr>
              <w:t xml:space="preserve">Topic – TBD </w:t>
            </w:r>
          </w:p>
        </w:tc>
      </w:tr>
      <w:tr w:rsidR="008F2E1A" w:rsidRPr="008F2E1A" w:rsidTr="008F2E1A">
        <w:trPr>
          <w:cantSplit/>
          <w:trHeight w:val="282"/>
          <w:tblHeader/>
        </w:trPr>
        <w:tc>
          <w:tcPr>
            <w:tcW w:w="451" w:type="pct"/>
            <w:shd w:val="clear" w:color="auto" w:fill="E6E6E6"/>
          </w:tcPr>
          <w:p w:rsidR="008F2E1A" w:rsidRPr="008F2E1A" w:rsidRDefault="008F2E1A" w:rsidP="008F2E1A">
            <w:pPr>
              <w:rPr>
                <w:sz w:val="23"/>
                <w:szCs w:val="23"/>
              </w:rPr>
            </w:pPr>
            <w:r w:rsidRPr="008F2E1A">
              <w:rPr>
                <w:sz w:val="23"/>
                <w:szCs w:val="23"/>
              </w:rPr>
              <w:t>3/26/13</w:t>
            </w:r>
          </w:p>
        </w:tc>
        <w:tc>
          <w:tcPr>
            <w:tcW w:w="2254" w:type="pct"/>
            <w:shd w:val="clear" w:color="auto" w:fill="E6E6E6"/>
          </w:tcPr>
          <w:p w:rsidR="008F2E1A" w:rsidRPr="008F2E1A" w:rsidRDefault="008F2E1A" w:rsidP="008F2E1A">
            <w:pPr>
              <w:rPr>
                <w:sz w:val="23"/>
                <w:szCs w:val="23"/>
              </w:rPr>
            </w:pPr>
            <w:r w:rsidRPr="008F2E1A">
              <w:rPr>
                <w:sz w:val="23"/>
                <w:szCs w:val="23"/>
              </w:rPr>
              <w:t>The Environment and Health Communicable Diseases</w:t>
            </w:r>
          </w:p>
        </w:tc>
        <w:tc>
          <w:tcPr>
            <w:tcW w:w="2295" w:type="pct"/>
            <w:shd w:val="clear" w:color="auto" w:fill="E6E6E6"/>
          </w:tcPr>
          <w:p w:rsidR="008F2E1A" w:rsidRPr="008F2E1A" w:rsidRDefault="008F2E1A" w:rsidP="008F2E1A">
            <w:pPr>
              <w:rPr>
                <w:sz w:val="23"/>
                <w:szCs w:val="23"/>
              </w:rPr>
            </w:pPr>
            <w:r w:rsidRPr="008F2E1A">
              <w:rPr>
                <w:sz w:val="23"/>
                <w:szCs w:val="23"/>
              </w:rPr>
              <w:t>Textbook Chapters 7 &amp; 11</w:t>
            </w:r>
          </w:p>
        </w:tc>
      </w:tr>
      <w:tr w:rsidR="008F2E1A" w:rsidRPr="008F2E1A" w:rsidTr="008F2E1A">
        <w:trPr>
          <w:cantSplit/>
          <w:trHeight w:val="267"/>
          <w:tblHeader/>
        </w:trPr>
        <w:tc>
          <w:tcPr>
            <w:tcW w:w="451" w:type="pct"/>
            <w:shd w:val="clear" w:color="auto" w:fill="E6E6E6"/>
          </w:tcPr>
          <w:p w:rsidR="008F2E1A" w:rsidRPr="008F2E1A" w:rsidRDefault="008F2E1A" w:rsidP="008F2E1A">
            <w:pPr>
              <w:rPr>
                <w:sz w:val="23"/>
                <w:szCs w:val="23"/>
              </w:rPr>
            </w:pPr>
            <w:r w:rsidRPr="008F2E1A">
              <w:rPr>
                <w:sz w:val="23"/>
                <w:szCs w:val="23"/>
              </w:rPr>
              <w:t>3/27/13</w:t>
            </w:r>
          </w:p>
        </w:tc>
        <w:tc>
          <w:tcPr>
            <w:tcW w:w="2254" w:type="pct"/>
            <w:shd w:val="clear" w:color="auto" w:fill="E6E6E6"/>
          </w:tcPr>
          <w:p w:rsidR="008F2E1A" w:rsidRPr="008F2E1A" w:rsidRDefault="008F2E1A" w:rsidP="008F2E1A">
            <w:pPr>
              <w:rPr>
                <w:b/>
                <w:sz w:val="23"/>
                <w:szCs w:val="23"/>
              </w:rPr>
            </w:pPr>
            <w:r>
              <w:rPr>
                <w:b/>
                <w:sz w:val="23"/>
                <w:szCs w:val="23"/>
              </w:rPr>
              <w:t xml:space="preserve">Global </w:t>
            </w:r>
            <w:r w:rsidRPr="008F2E1A">
              <w:rPr>
                <w:b/>
                <w:sz w:val="23"/>
                <w:szCs w:val="23"/>
              </w:rPr>
              <w:t xml:space="preserve">Health in </w:t>
            </w:r>
            <w:r>
              <w:rPr>
                <w:b/>
                <w:sz w:val="23"/>
                <w:szCs w:val="23"/>
              </w:rPr>
              <w:t>Action</w:t>
            </w:r>
          </w:p>
        </w:tc>
        <w:tc>
          <w:tcPr>
            <w:tcW w:w="2295" w:type="pct"/>
            <w:shd w:val="clear" w:color="auto" w:fill="E6E6E6"/>
          </w:tcPr>
          <w:p w:rsidR="008F2E1A" w:rsidRPr="008F2E1A" w:rsidRDefault="008F2E1A" w:rsidP="008F2E1A">
            <w:pPr>
              <w:rPr>
                <w:sz w:val="23"/>
                <w:szCs w:val="23"/>
              </w:rPr>
            </w:pPr>
            <w:r w:rsidRPr="008F2E1A">
              <w:rPr>
                <w:sz w:val="23"/>
                <w:szCs w:val="23"/>
              </w:rPr>
              <w:t xml:space="preserve">Topic – TBD </w:t>
            </w:r>
          </w:p>
        </w:tc>
      </w:tr>
      <w:tr w:rsidR="008F2E1A" w:rsidRPr="008F2E1A" w:rsidTr="008F2E1A">
        <w:trPr>
          <w:cantSplit/>
          <w:trHeight w:val="267"/>
          <w:tblHeader/>
        </w:trPr>
        <w:tc>
          <w:tcPr>
            <w:tcW w:w="451" w:type="pct"/>
            <w:shd w:val="clear" w:color="auto" w:fill="E6E6E6"/>
          </w:tcPr>
          <w:p w:rsidR="008F2E1A" w:rsidRPr="008F2E1A" w:rsidRDefault="008F2E1A" w:rsidP="008F2E1A">
            <w:pPr>
              <w:rPr>
                <w:sz w:val="23"/>
                <w:szCs w:val="23"/>
              </w:rPr>
            </w:pPr>
            <w:r w:rsidRPr="008F2E1A">
              <w:rPr>
                <w:sz w:val="23"/>
                <w:szCs w:val="23"/>
              </w:rPr>
              <w:t>4/2/13</w:t>
            </w:r>
          </w:p>
        </w:tc>
        <w:tc>
          <w:tcPr>
            <w:tcW w:w="2254" w:type="pct"/>
            <w:shd w:val="clear" w:color="auto" w:fill="E6E6E6"/>
          </w:tcPr>
          <w:p w:rsidR="008F2E1A" w:rsidRPr="008F2E1A" w:rsidRDefault="008F2E1A" w:rsidP="008F2E1A">
            <w:pPr>
              <w:rPr>
                <w:sz w:val="23"/>
                <w:szCs w:val="23"/>
              </w:rPr>
            </w:pPr>
            <w:r w:rsidRPr="008F2E1A">
              <w:rPr>
                <w:sz w:val="23"/>
                <w:szCs w:val="23"/>
              </w:rPr>
              <w:t>Non-communicable Diseases, Global Mental Health</w:t>
            </w:r>
          </w:p>
        </w:tc>
        <w:tc>
          <w:tcPr>
            <w:tcW w:w="2295" w:type="pct"/>
            <w:shd w:val="clear" w:color="auto" w:fill="E6E6E6"/>
          </w:tcPr>
          <w:p w:rsidR="008F2E1A" w:rsidRPr="008F2E1A" w:rsidRDefault="008F2E1A" w:rsidP="008F2E1A">
            <w:pPr>
              <w:rPr>
                <w:sz w:val="23"/>
                <w:szCs w:val="23"/>
              </w:rPr>
            </w:pPr>
            <w:r w:rsidRPr="008F2E1A">
              <w:rPr>
                <w:sz w:val="23"/>
                <w:szCs w:val="23"/>
              </w:rPr>
              <w:t>Textbook Chapter 12</w:t>
            </w:r>
          </w:p>
        </w:tc>
      </w:tr>
      <w:tr w:rsidR="008F2E1A" w:rsidRPr="008F2E1A" w:rsidTr="008F2E1A">
        <w:trPr>
          <w:cantSplit/>
          <w:trHeight w:val="282"/>
          <w:tblHeader/>
        </w:trPr>
        <w:tc>
          <w:tcPr>
            <w:tcW w:w="451" w:type="pct"/>
            <w:shd w:val="clear" w:color="auto" w:fill="E6E6E6"/>
          </w:tcPr>
          <w:p w:rsidR="008F2E1A" w:rsidRPr="008F2E1A" w:rsidRDefault="008F2E1A" w:rsidP="008F2E1A">
            <w:pPr>
              <w:rPr>
                <w:sz w:val="23"/>
                <w:szCs w:val="23"/>
              </w:rPr>
            </w:pPr>
            <w:r w:rsidRPr="008F2E1A">
              <w:rPr>
                <w:sz w:val="23"/>
                <w:szCs w:val="23"/>
              </w:rPr>
              <w:t>4/3/13</w:t>
            </w:r>
          </w:p>
        </w:tc>
        <w:tc>
          <w:tcPr>
            <w:tcW w:w="2254" w:type="pct"/>
            <w:shd w:val="clear" w:color="auto" w:fill="E6E6E6"/>
          </w:tcPr>
          <w:p w:rsidR="008F2E1A" w:rsidRPr="008F2E1A" w:rsidRDefault="008F2E1A" w:rsidP="008F2E1A">
            <w:pPr>
              <w:rPr>
                <w:b/>
                <w:sz w:val="23"/>
                <w:szCs w:val="23"/>
              </w:rPr>
            </w:pPr>
            <w:r>
              <w:rPr>
                <w:b/>
                <w:sz w:val="23"/>
                <w:szCs w:val="23"/>
              </w:rPr>
              <w:t xml:space="preserve">Global </w:t>
            </w:r>
            <w:r w:rsidRPr="008F2E1A">
              <w:rPr>
                <w:b/>
                <w:sz w:val="23"/>
                <w:szCs w:val="23"/>
              </w:rPr>
              <w:t xml:space="preserve">Health in </w:t>
            </w:r>
            <w:r>
              <w:rPr>
                <w:b/>
                <w:sz w:val="23"/>
                <w:szCs w:val="23"/>
              </w:rPr>
              <w:t xml:space="preserve">Action </w:t>
            </w:r>
          </w:p>
        </w:tc>
        <w:tc>
          <w:tcPr>
            <w:tcW w:w="2295" w:type="pct"/>
            <w:shd w:val="clear" w:color="auto" w:fill="E6E6E6"/>
          </w:tcPr>
          <w:p w:rsidR="008F2E1A" w:rsidRPr="008F2E1A" w:rsidRDefault="008F2E1A" w:rsidP="008F2E1A">
            <w:pPr>
              <w:rPr>
                <w:sz w:val="23"/>
                <w:szCs w:val="23"/>
              </w:rPr>
            </w:pPr>
            <w:r w:rsidRPr="008F2E1A">
              <w:rPr>
                <w:sz w:val="23"/>
                <w:szCs w:val="23"/>
              </w:rPr>
              <w:t xml:space="preserve">Topic – TBD </w:t>
            </w:r>
          </w:p>
        </w:tc>
      </w:tr>
      <w:tr w:rsidR="008F2E1A" w:rsidRPr="008F2E1A" w:rsidTr="008F2E1A">
        <w:trPr>
          <w:cantSplit/>
          <w:trHeight w:val="267"/>
          <w:tblHeader/>
        </w:trPr>
        <w:tc>
          <w:tcPr>
            <w:tcW w:w="451" w:type="pct"/>
          </w:tcPr>
          <w:p w:rsidR="008F2E1A" w:rsidRPr="008F2E1A" w:rsidRDefault="008F2E1A" w:rsidP="008F2E1A">
            <w:pPr>
              <w:rPr>
                <w:sz w:val="23"/>
                <w:szCs w:val="23"/>
              </w:rPr>
            </w:pPr>
            <w:r w:rsidRPr="008F2E1A">
              <w:rPr>
                <w:sz w:val="23"/>
                <w:szCs w:val="23"/>
              </w:rPr>
              <w:t>4/9/13</w:t>
            </w:r>
          </w:p>
        </w:tc>
        <w:tc>
          <w:tcPr>
            <w:tcW w:w="2254" w:type="pct"/>
          </w:tcPr>
          <w:p w:rsidR="008F2E1A" w:rsidRPr="008F2E1A" w:rsidRDefault="008F2E1A" w:rsidP="008F2E1A">
            <w:pPr>
              <w:rPr>
                <w:sz w:val="23"/>
                <w:szCs w:val="23"/>
              </w:rPr>
            </w:pPr>
            <w:r w:rsidRPr="008F2E1A">
              <w:rPr>
                <w:sz w:val="23"/>
                <w:szCs w:val="23"/>
              </w:rPr>
              <w:t>Unit 3 PRESENTATIONS</w:t>
            </w:r>
          </w:p>
        </w:tc>
        <w:tc>
          <w:tcPr>
            <w:tcW w:w="2295" w:type="pct"/>
          </w:tcPr>
          <w:p w:rsidR="008F2E1A" w:rsidRPr="008F2E1A" w:rsidRDefault="008F2E1A" w:rsidP="008F2E1A">
            <w:pPr>
              <w:rPr>
                <w:sz w:val="23"/>
                <w:szCs w:val="23"/>
              </w:rPr>
            </w:pPr>
            <w:r w:rsidRPr="008F2E1A">
              <w:rPr>
                <w:sz w:val="23"/>
                <w:szCs w:val="23"/>
              </w:rPr>
              <w:t>Group 9-11</w:t>
            </w:r>
          </w:p>
        </w:tc>
      </w:tr>
      <w:tr w:rsidR="008F2E1A" w:rsidRPr="008F2E1A" w:rsidTr="008F2E1A">
        <w:trPr>
          <w:cantSplit/>
          <w:trHeight w:val="267"/>
          <w:tblHeader/>
        </w:trPr>
        <w:tc>
          <w:tcPr>
            <w:tcW w:w="451" w:type="pct"/>
            <w:tcBorders>
              <w:bottom w:val="single" w:sz="4" w:space="0" w:color="auto"/>
            </w:tcBorders>
          </w:tcPr>
          <w:p w:rsidR="008F2E1A" w:rsidRPr="008F2E1A" w:rsidRDefault="008F2E1A" w:rsidP="008F2E1A">
            <w:pPr>
              <w:rPr>
                <w:sz w:val="23"/>
                <w:szCs w:val="23"/>
              </w:rPr>
            </w:pPr>
            <w:r w:rsidRPr="008F2E1A">
              <w:rPr>
                <w:sz w:val="23"/>
                <w:szCs w:val="23"/>
              </w:rPr>
              <w:t>4/10/13</w:t>
            </w:r>
          </w:p>
        </w:tc>
        <w:tc>
          <w:tcPr>
            <w:tcW w:w="2254" w:type="pct"/>
            <w:tcBorders>
              <w:bottom w:val="single" w:sz="4" w:space="0" w:color="auto"/>
            </w:tcBorders>
          </w:tcPr>
          <w:p w:rsidR="008F2E1A" w:rsidRPr="008F2E1A" w:rsidRDefault="008F2E1A" w:rsidP="008F2E1A">
            <w:pPr>
              <w:rPr>
                <w:sz w:val="23"/>
                <w:szCs w:val="23"/>
              </w:rPr>
            </w:pPr>
            <w:r w:rsidRPr="008F2E1A">
              <w:rPr>
                <w:sz w:val="23"/>
                <w:szCs w:val="23"/>
              </w:rPr>
              <w:t>Unit 3 PRESENTATIONS</w:t>
            </w:r>
          </w:p>
        </w:tc>
        <w:tc>
          <w:tcPr>
            <w:tcW w:w="2295" w:type="pct"/>
            <w:tcBorders>
              <w:bottom w:val="single" w:sz="4" w:space="0" w:color="auto"/>
            </w:tcBorders>
          </w:tcPr>
          <w:p w:rsidR="008F2E1A" w:rsidRPr="008F2E1A" w:rsidRDefault="008F2E1A" w:rsidP="008F2E1A">
            <w:pPr>
              <w:rPr>
                <w:sz w:val="23"/>
                <w:szCs w:val="23"/>
              </w:rPr>
            </w:pPr>
            <w:r w:rsidRPr="008F2E1A">
              <w:rPr>
                <w:sz w:val="23"/>
                <w:szCs w:val="23"/>
              </w:rPr>
              <w:t>Group 12</w:t>
            </w:r>
          </w:p>
        </w:tc>
      </w:tr>
      <w:tr w:rsidR="008F2E1A" w:rsidRPr="008F2E1A" w:rsidTr="008F2E1A">
        <w:trPr>
          <w:cantSplit/>
          <w:trHeight w:val="282"/>
          <w:tblHeader/>
        </w:trPr>
        <w:tc>
          <w:tcPr>
            <w:tcW w:w="451" w:type="pct"/>
            <w:shd w:val="clear" w:color="auto" w:fill="E6E6E6"/>
          </w:tcPr>
          <w:p w:rsidR="008F2E1A" w:rsidRPr="008F2E1A" w:rsidRDefault="008F2E1A" w:rsidP="008F2E1A">
            <w:pPr>
              <w:rPr>
                <w:sz w:val="23"/>
                <w:szCs w:val="23"/>
              </w:rPr>
            </w:pPr>
            <w:r w:rsidRPr="008F2E1A">
              <w:rPr>
                <w:sz w:val="23"/>
                <w:szCs w:val="23"/>
              </w:rPr>
              <w:t>4/16/13</w:t>
            </w:r>
          </w:p>
        </w:tc>
        <w:tc>
          <w:tcPr>
            <w:tcW w:w="2254" w:type="pct"/>
            <w:shd w:val="clear" w:color="auto" w:fill="E6E6E6"/>
          </w:tcPr>
          <w:p w:rsidR="008F2E1A" w:rsidRPr="008F2E1A" w:rsidRDefault="008F2E1A" w:rsidP="008F2E1A">
            <w:pPr>
              <w:rPr>
                <w:sz w:val="23"/>
                <w:szCs w:val="23"/>
              </w:rPr>
            </w:pPr>
            <w:r w:rsidRPr="008F2E1A">
              <w:rPr>
                <w:sz w:val="23"/>
                <w:szCs w:val="23"/>
              </w:rPr>
              <w:t>Complex Humanitarian Emergencies &amp; Natural Disasters</w:t>
            </w:r>
          </w:p>
        </w:tc>
        <w:tc>
          <w:tcPr>
            <w:tcW w:w="2295" w:type="pct"/>
            <w:shd w:val="clear" w:color="auto" w:fill="E6E6E6"/>
          </w:tcPr>
          <w:p w:rsidR="008F2E1A" w:rsidRPr="008F2E1A" w:rsidRDefault="008F2E1A" w:rsidP="008F2E1A">
            <w:pPr>
              <w:rPr>
                <w:sz w:val="23"/>
                <w:szCs w:val="23"/>
              </w:rPr>
            </w:pPr>
            <w:r w:rsidRPr="008F2E1A">
              <w:rPr>
                <w:sz w:val="23"/>
                <w:szCs w:val="23"/>
              </w:rPr>
              <w:t>Textbook Chapter 14</w:t>
            </w:r>
          </w:p>
        </w:tc>
      </w:tr>
      <w:tr w:rsidR="008F2E1A" w:rsidRPr="008F2E1A" w:rsidTr="008F2E1A">
        <w:trPr>
          <w:cantSplit/>
          <w:trHeight w:val="267"/>
          <w:tblHeader/>
        </w:trPr>
        <w:tc>
          <w:tcPr>
            <w:tcW w:w="451" w:type="pct"/>
            <w:shd w:val="clear" w:color="auto" w:fill="E6E6E6"/>
          </w:tcPr>
          <w:p w:rsidR="008F2E1A" w:rsidRPr="008F2E1A" w:rsidRDefault="008F2E1A" w:rsidP="008F2E1A">
            <w:pPr>
              <w:rPr>
                <w:sz w:val="23"/>
                <w:szCs w:val="23"/>
              </w:rPr>
            </w:pPr>
            <w:r w:rsidRPr="008F2E1A">
              <w:rPr>
                <w:sz w:val="23"/>
                <w:szCs w:val="23"/>
              </w:rPr>
              <w:t>4/17/13</w:t>
            </w:r>
          </w:p>
        </w:tc>
        <w:tc>
          <w:tcPr>
            <w:tcW w:w="2254" w:type="pct"/>
            <w:shd w:val="clear" w:color="auto" w:fill="E6E6E6"/>
          </w:tcPr>
          <w:p w:rsidR="008F2E1A" w:rsidRPr="008F2E1A" w:rsidRDefault="008F2E1A" w:rsidP="008F2E1A">
            <w:pPr>
              <w:rPr>
                <w:sz w:val="23"/>
                <w:szCs w:val="23"/>
              </w:rPr>
            </w:pPr>
            <w:r w:rsidRPr="008F2E1A">
              <w:rPr>
                <w:sz w:val="23"/>
                <w:szCs w:val="23"/>
              </w:rPr>
              <w:t>Working in Global Health, Issues of the future</w:t>
            </w:r>
          </w:p>
        </w:tc>
        <w:tc>
          <w:tcPr>
            <w:tcW w:w="2295" w:type="pct"/>
            <w:shd w:val="clear" w:color="auto" w:fill="E6E6E6"/>
          </w:tcPr>
          <w:p w:rsidR="008F2E1A" w:rsidRPr="008F2E1A" w:rsidRDefault="008F2E1A" w:rsidP="008F2E1A">
            <w:pPr>
              <w:rPr>
                <w:sz w:val="23"/>
                <w:szCs w:val="23"/>
              </w:rPr>
            </w:pPr>
          </w:p>
        </w:tc>
      </w:tr>
      <w:tr w:rsidR="008F2E1A" w:rsidRPr="008F2E1A" w:rsidTr="008F2E1A">
        <w:trPr>
          <w:cantSplit/>
          <w:trHeight w:val="282"/>
          <w:tblHeader/>
        </w:trPr>
        <w:tc>
          <w:tcPr>
            <w:tcW w:w="451" w:type="pct"/>
          </w:tcPr>
          <w:p w:rsidR="008F2E1A" w:rsidRPr="008F2E1A" w:rsidRDefault="008F2E1A" w:rsidP="008F2E1A">
            <w:pPr>
              <w:rPr>
                <w:sz w:val="23"/>
                <w:szCs w:val="23"/>
              </w:rPr>
            </w:pPr>
            <w:r w:rsidRPr="008F2E1A">
              <w:rPr>
                <w:sz w:val="23"/>
                <w:szCs w:val="23"/>
              </w:rPr>
              <w:t>4/23/13</w:t>
            </w:r>
          </w:p>
        </w:tc>
        <w:tc>
          <w:tcPr>
            <w:tcW w:w="2254" w:type="pct"/>
          </w:tcPr>
          <w:p w:rsidR="008F2E1A" w:rsidRPr="008F2E1A" w:rsidRDefault="008F2E1A" w:rsidP="008F2E1A">
            <w:pPr>
              <w:rPr>
                <w:sz w:val="23"/>
                <w:szCs w:val="23"/>
              </w:rPr>
            </w:pPr>
            <w:r w:rsidRPr="008F2E1A">
              <w:rPr>
                <w:sz w:val="23"/>
                <w:szCs w:val="23"/>
              </w:rPr>
              <w:t>EXAM 2</w:t>
            </w:r>
          </w:p>
        </w:tc>
        <w:tc>
          <w:tcPr>
            <w:tcW w:w="2295" w:type="pct"/>
          </w:tcPr>
          <w:p w:rsidR="008F2E1A" w:rsidRPr="008F2E1A" w:rsidRDefault="008F2E1A" w:rsidP="008F2E1A">
            <w:pPr>
              <w:rPr>
                <w:sz w:val="23"/>
                <w:szCs w:val="23"/>
              </w:rPr>
            </w:pPr>
          </w:p>
        </w:tc>
      </w:tr>
    </w:tbl>
    <w:p w:rsidR="00721896" w:rsidRPr="002541FF" w:rsidRDefault="00721896" w:rsidP="008F2E1A">
      <w:pPr>
        <w:rPr>
          <w:b/>
        </w:rPr>
      </w:pPr>
    </w:p>
    <w:sectPr w:rsidR="00721896" w:rsidRPr="002541FF" w:rsidSect="0007611D">
      <w:pgSz w:w="15840" w:h="12240" w:orient="landscape" w:code="1"/>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42E" w:rsidRDefault="00C2442E" w:rsidP="00721896">
      <w:r>
        <w:separator/>
      </w:r>
    </w:p>
  </w:endnote>
  <w:endnote w:type="continuationSeparator" w:id="0">
    <w:p w:rsidR="00C2442E" w:rsidRDefault="00C2442E" w:rsidP="007218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Bright">
    <w:panose1 w:val="02040603070505020404"/>
    <w:charset w:val="00"/>
    <w:family w:val="roman"/>
    <w:pitch w:val="variable"/>
    <w:sig w:usb0="00002287" w:usb1="00000060" w:usb2="00000008"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E9" w:rsidRDefault="00780747" w:rsidP="00721896">
    <w:pPr>
      <w:pStyle w:val="Footer"/>
      <w:framePr w:wrap="around" w:vAnchor="text" w:hAnchor="margin" w:xAlign="right" w:y="1"/>
      <w:rPr>
        <w:rStyle w:val="PageNumber"/>
      </w:rPr>
    </w:pPr>
    <w:r>
      <w:rPr>
        <w:rStyle w:val="PageNumber"/>
      </w:rPr>
      <w:fldChar w:fldCharType="begin"/>
    </w:r>
    <w:r w:rsidR="00E752E9">
      <w:rPr>
        <w:rStyle w:val="PageNumber"/>
      </w:rPr>
      <w:instrText xml:space="preserve">PAGE  </w:instrText>
    </w:r>
    <w:r>
      <w:rPr>
        <w:rStyle w:val="PageNumber"/>
      </w:rPr>
      <w:fldChar w:fldCharType="end"/>
    </w:r>
  </w:p>
  <w:p w:rsidR="00E752E9" w:rsidRDefault="00E752E9" w:rsidP="007218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E9" w:rsidRDefault="00780747" w:rsidP="00721896">
    <w:pPr>
      <w:pStyle w:val="Footer"/>
      <w:framePr w:wrap="around" w:vAnchor="text" w:hAnchor="margin" w:xAlign="right" w:y="1"/>
      <w:rPr>
        <w:rStyle w:val="PageNumber"/>
      </w:rPr>
    </w:pPr>
    <w:r>
      <w:rPr>
        <w:rStyle w:val="PageNumber"/>
      </w:rPr>
      <w:fldChar w:fldCharType="begin"/>
    </w:r>
    <w:r w:rsidR="00E752E9">
      <w:rPr>
        <w:rStyle w:val="PageNumber"/>
      </w:rPr>
      <w:instrText xml:space="preserve">PAGE  </w:instrText>
    </w:r>
    <w:r>
      <w:rPr>
        <w:rStyle w:val="PageNumber"/>
      </w:rPr>
      <w:fldChar w:fldCharType="separate"/>
    </w:r>
    <w:r w:rsidR="00F43BDA">
      <w:rPr>
        <w:rStyle w:val="PageNumber"/>
        <w:noProof/>
      </w:rPr>
      <w:t>6</w:t>
    </w:r>
    <w:r>
      <w:rPr>
        <w:rStyle w:val="PageNumber"/>
      </w:rPr>
      <w:fldChar w:fldCharType="end"/>
    </w:r>
  </w:p>
  <w:p w:rsidR="00E752E9" w:rsidRPr="00B35173" w:rsidRDefault="00E752E9" w:rsidP="00721896">
    <w:pPr>
      <w:pStyle w:val="Footer"/>
      <w:ind w:right="36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E9" w:rsidRPr="006606E3" w:rsidRDefault="00E752E9" w:rsidP="00721896">
    <w:pPr>
      <w:pStyle w:val="Footer"/>
      <w:ind w:right="360"/>
      <w:rPr>
        <w:sz w:val="20"/>
      </w:rPr>
    </w:pPr>
    <w:r>
      <w:rPr>
        <w:sz w:val="20"/>
      </w:rPr>
      <w:t>This s</w:t>
    </w:r>
    <w:r w:rsidRPr="00B35173">
      <w:rPr>
        <w:sz w:val="20"/>
      </w:rPr>
      <w:t xml:space="preserve">yllabus has been </w:t>
    </w:r>
    <w:r>
      <w:rPr>
        <w:sz w:val="20"/>
      </w:rPr>
      <w:t>adapted</w:t>
    </w:r>
    <w:r w:rsidRPr="00B35173">
      <w:rPr>
        <w:sz w:val="20"/>
      </w:rPr>
      <w:t xml:space="preserve"> from a sample</w:t>
    </w:r>
    <w:r>
      <w:rPr>
        <w:sz w:val="20"/>
      </w:rPr>
      <w:t xml:space="preserve"> syllabus distributed by </w:t>
    </w:r>
    <w:r w:rsidRPr="00B35173">
      <w:rPr>
        <w:sz w:val="20"/>
      </w:rPr>
      <w:t>Jones and Bartlett Learning, LLC</w:t>
    </w:r>
    <w:r>
      <w:rPr>
        <w:sz w:val="20"/>
      </w:rPr>
      <w:t xml:space="preserve">, entitled Essentials of Global Health.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42E" w:rsidRDefault="00C2442E" w:rsidP="00721896">
      <w:r>
        <w:separator/>
      </w:r>
    </w:p>
  </w:footnote>
  <w:footnote w:type="continuationSeparator" w:id="0">
    <w:p w:rsidR="00C2442E" w:rsidRDefault="00C2442E" w:rsidP="00721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E9" w:rsidRDefault="00780747" w:rsidP="00721896">
    <w:pPr>
      <w:pStyle w:val="Header"/>
      <w:framePr w:wrap="around" w:vAnchor="text" w:hAnchor="margin" w:xAlign="center" w:y="1"/>
      <w:rPr>
        <w:rStyle w:val="PageNumber"/>
      </w:rPr>
    </w:pPr>
    <w:r>
      <w:rPr>
        <w:rStyle w:val="PageNumber"/>
      </w:rPr>
      <w:fldChar w:fldCharType="begin"/>
    </w:r>
    <w:r w:rsidR="00E752E9">
      <w:rPr>
        <w:rStyle w:val="PageNumber"/>
      </w:rPr>
      <w:instrText xml:space="preserve">PAGE  </w:instrText>
    </w:r>
    <w:r>
      <w:rPr>
        <w:rStyle w:val="PageNumber"/>
      </w:rPr>
      <w:fldChar w:fldCharType="end"/>
    </w:r>
  </w:p>
  <w:p w:rsidR="00E752E9" w:rsidRDefault="00E752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E9" w:rsidRDefault="00E752E9" w:rsidP="00145F72">
    <w:pPr>
      <w:pStyle w:val="Header"/>
    </w:pPr>
    <w:r>
      <w:rPr>
        <w:rFonts w:ascii="Arial" w:hAnsi="Arial" w:cs="Arial"/>
        <w:i/>
        <w:sz w:val="19"/>
        <w:szCs w:val="19"/>
      </w:rPr>
      <w:t>Global Public Health, von Fricken</w:t>
    </w:r>
  </w:p>
  <w:p w:rsidR="00E752E9" w:rsidRDefault="00E752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E9" w:rsidRDefault="00E752E9" w:rsidP="00721896">
    <w:pPr>
      <w:pStyle w:val="Header"/>
    </w:pPr>
    <w:r>
      <w:rPr>
        <w:rFonts w:ascii="Arial" w:hAnsi="Arial" w:cs="Arial"/>
        <w:i/>
        <w:sz w:val="19"/>
        <w:szCs w:val="19"/>
      </w:rPr>
      <w:t>Global Public Health, von Fricken</w:t>
    </w:r>
  </w:p>
  <w:p w:rsidR="00E752E9" w:rsidRDefault="00E752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171"/>
    <w:multiLevelType w:val="hybridMultilevel"/>
    <w:tmpl w:val="7544469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48929F3"/>
    <w:multiLevelType w:val="hybridMultilevel"/>
    <w:tmpl w:val="200A95A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A674889"/>
    <w:multiLevelType w:val="hybridMultilevel"/>
    <w:tmpl w:val="0FCE921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DEA0C37"/>
    <w:multiLevelType w:val="hybridMultilevel"/>
    <w:tmpl w:val="BCC09E72"/>
    <w:lvl w:ilvl="0" w:tplc="00010409">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F776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D26F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8B0A18"/>
    <w:multiLevelType w:val="hybridMultilevel"/>
    <w:tmpl w:val="C8BA447E"/>
    <w:lvl w:ilvl="0" w:tplc="9C3E99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72A1E"/>
    <w:multiLevelType w:val="hybridMultilevel"/>
    <w:tmpl w:val="FE385A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1F066838"/>
    <w:multiLevelType w:val="hybridMultilevel"/>
    <w:tmpl w:val="24CCFE6C"/>
    <w:lvl w:ilvl="0" w:tplc="FFFFFFFF">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F2F181A"/>
    <w:multiLevelType w:val="hybridMultilevel"/>
    <w:tmpl w:val="C720AB2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4673C10"/>
    <w:multiLevelType w:val="hybridMultilevel"/>
    <w:tmpl w:val="C5CA7750"/>
    <w:lvl w:ilvl="0" w:tplc="00010409">
      <w:start w:val="1"/>
      <w:numFmt w:val="bullet"/>
      <w:lvlText w:val=""/>
      <w:lvlJc w:val="left"/>
      <w:pPr>
        <w:tabs>
          <w:tab w:val="num" w:pos="360"/>
        </w:tabs>
        <w:ind w:left="360" w:hanging="360"/>
      </w:pPr>
      <w:rPr>
        <w:rFonts w:ascii="Symbol" w:hAnsi="Symbol" w:hint="default"/>
        <w:color w:val="auto"/>
      </w:rPr>
    </w:lvl>
    <w:lvl w:ilvl="1" w:tplc="F6A0856C">
      <w:numFmt w:val="bullet"/>
      <w:lvlText w:val=""/>
      <w:lvlJc w:val="left"/>
      <w:pPr>
        <w:tabs>
          <w:tab w:val="num" w:pos="1440"/>
        </w:tabs>
        <w:ind w:left="10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E6107"/>
    <w:multiLevelType w:val="hybridMultilevel"/>
    <w:tmpl w:val="9DF4016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DAF5918"/>
    <w:multiLevelType w:val="hybridMultilevel"/>
    <w:tmpl w:val="70E8E55E"/>
    <w:lvl w:ilvl="0" w:tplc="927AD3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F6CBB"/>
    <w:multiLevelType w:val="hybridMultilevel"/>
    <w:tmpl w:val="61AC81F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2897323"/>
    <w:multiLevelType w:val="hybridMultilevel"/>
    <w:tmpl w:val="985C972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4C10BC1"/>
    <w:multiLevelType w:val="hybridMultilevel"/>
    <w:tmpl w:val="470625B0"/>
    <w:lvl w:ilvl="0" w:tplc="C2DC1A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3C2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D016CD"/>
    <w:multiLevelType w:val="hybridMultilevel"/>
    <w:tmpl w:val="FBC8ACEC"/>
    <w:lvl w:ilvl="0" w:tplc="00010409">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46865489"/>
    <w:multiLevelType w:val="hybridMultilevel"/>
    <w:tmpl w:val="29BED2A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B6B1E65"/>
    <w:multiLevelType w:val="hybridMultilevel"/>
    <w:tmpl w:val="89C8213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4C3A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E903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19A5363"/>
    <w:multiLevelType w:val="hybridMultilevel"/>
    <w:tmpl w:val="7D4A205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47B49B0"/>
    <w:multiLevelType w:val="hybridMultilevel"/>
    <w:tmpl w:val="76724F9E"/>
    <w:lvl w:ilvl="0" w:tplc="3222C3DE">
      <w:start w:val="1"/>
      <w:numFmt w:val="bullet"/>
      <w:lvlText w:val=""/>
      <w:lvlJc w:val="left"/>
      <w:pPr>
        <w:ind w:left="129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24B3D"/>
    <w:multiLevelType w:val="hybridMultilevel"/>
    <w:tmpl w:val="4798FC6A"/>
    <w:lvl w:ilvl="0" w:tplc="00010409">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B10AFB"/>
    <w:multiLevelType w:val="hybridMultilevel"/>
    <w:tmpl w:val="BB682A52"/>
    <w:lvl w:ilvl="0" w:tplc="FFFFFFFF">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FEA3E0C"/>
    <w:multiLevelType w:val="hybridMultilevel"/>
    <w:tmpl w:val="315285DE"/>
    <w:lvl w:ilvl="0" w:tplc="0FD0E4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184677"/>
    <w:multiLevelType w:val="hybridMultilevel"/>
    <w:tmpl w:val="2E721542"/>
    <w:lvl w:ilvl="0" w:tplc="3222C3DE">
      <w:start w:val="1"/>
      <w:numFmt w:val="bullet"/>
      <w:lvlText w:val=""/>
      <w:lvlJc w:val="left"/>
      <w:pPr>
        <w:ind w:left="129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964477"/>
    <w:multiLevelType w:val="hybridMultilevel"/>
    <w:tmpl w:val="C1AEB364"/>
    <w:lvl w:ilvl="0" w:tplc="BB203F64">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5A3A98"/>
    <w:multiLevelType w:val="hybridMultilevel"/>
    <w:tmpl w:val="32E62620"/>
    <w:lvl w:ilvl="0" w:tplc="3222C3DE">
      <w:start w:val="1"/>
      <w:numFmt w:val="bullet"/>
      <w:lvlText w:val=""/>
      <w:lvlJc w:val="left"/>
      <w:pPr>
        <w:ind w:left="2232" w:hanging="360"/>
      </w:pPr>
      <w:rPr>
        <w:rFonts w:ascii="Symbol" w:hAnsi="Symbol"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1">
    <w:nsid w:val="774D10B0"/>
    <w:multiLevelType w:val="hybridMultilevel"/>
    <w:tmpl w:val="BBD8CB6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nsid w:val="79103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D4D5279"/>
    <w:multiLevelType w:val="hybridMultilevel"/>
    <w:tmpl w:val="EE7EE47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D516AD1"/>
    <w:multiLevelType w:val="hybridMultilevel"/>
    <w:tmpl w:val="9EFE244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EDE69D2"/>
    <w:multiLevelType w:val="hybridMultilevel"/>
    <w:tmpl w:val="A40E5848"/>
    <w:lvl w:ilvl="0" w:tplc="00010409">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F3067E"/>
    <w:multiLevelType w:val="hybridMultilevel"/>
    <w:tmpl w:val="7FE62F9A"/>
    <w:lvl w:ilvl="0" w:tplc="00010409">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35"/>
  </w:num>
  <w:num w:numId="4">
    <w:abstractNumId w:val="18"/>
  </w:num>
  <w:num w:numId="5">
    <w:abstractNumId w:val="21"/>
  </w:num>
  <w:num w:numId="6">
    <w:abstractNumId w:val="2"/>
  </w:num>
  <w:num w:numId="7">
    <w:abstractNumId w:val="1"/>
  </w:num>
  <w:num w:numId="8">
    <w:abstractNumId w:val="13"/>
  </w:num>
  <w:num w:numId="9">
    <w:abstractNumId w:val="26"/>
  </w:num>
  <w:num w:numId="10">
    <w:abstractNumId w:val="33"/>
  </w:num>
  <w:num w:numId="11">
    <w:abstractNumId w:val="10"/>
  </w:num>
  <w:num w:numId="12">
    <w:abstractNumId w:val="20"/>
  </w:num>
  <w:num w:numId="13">
    <w:abstractNumId w:val="19"/>
  </w:num>
  <w:num w:numId="14">
    <w:abstractNumId w:val="25"/>
  </w:num>
  <w:num w:numId="15">
    <w:abstractNumId w:val="11"/>
  </w:num>
  <w:num w:numId="16">
    <w:abstractNumId w:val="9"/>
  </w:num>
  <w:num w:numId="17">
    <w:abstractNumId w:val="36"/>
  </w:num>
  <w:num w:numId="18">
    <w:abstractNumId w:val="0"/>
  </w:num>
  <w:num w:numId="19">
    <w:abstractNumId w:val="7"/>
  </w:num>
  <w:num w:numId="20">
    <w:abstractNumId w:val="31"/>
  </w:num>
  <w:num w:numId="21">
    <w:abstractNumId w:val="32"/>
  </w:num>
  <w:num w:numId="22">
    <w:abstractNumId w:val="4"/>
  </w:num>
  <w:num w:numId="23">
    <w:abstractNumId w:val="17"/>
  </w:num>
  <w:num w:numId="24">
    <w:abstractNumId w:val="14"/>
  </w:num>
  <w:num w:numId="25">
    <w:abstractNumId w:val="3"/>
  </w:num>
  <w:num w:numId="26">
    <w:abstractNumId w:val="16"/>
  </w:num>
  <w:num w:numId="27">
    <w:abstractNumId w:val="22"/>
  </w:num>
  <w:num w:numId="28">
    <w:abstractNumId w:val="34"/>
  </w:num>
  <w:num w:numId="29">
    <w:abstractNumId w:val="5"/>
  </w:num>
  <w:num w:numId="30">
    <w:abstractNumId w:val="6"/>
  </w:num>
  <w:num w:numId="31">
    <w:abstractNumId w:val="29"/>
  </w:num>
  <w:num w:numId="32">
    <w:abstractNumId w:val="15"/>
  </w:num>
  <w:num w:numId="33">
    <w:abstractNumId w:val="27"/>
  </w:num>
  <w:num w:numId="34">
    <w:abstractNumId w:val="12"/>
  </w:num>
  <w:num w:numId="35">
    <w:abstractNumId w:val="24"/>
  </w:num>
  <w:num w:numId="36">
    <w:abstractNumId w:val="28"/>
  </w:num>
  <w:num w:numId="37">
    <w:abstractNumId w:val="3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8C0A5D"/>
    <w:rsid w:val="00010892"/>
    <w:rsid w:val="0007611D"/>
    <w:rsid w:val="00077541"/>
    <w:rsid w:val="000A4AB4"/>
    <w:rsid w:val="000A7DAA"/>
    <w:rsid w:val="001003F3"/>
    <w:rsid w:val="00110FD7"/>
    <w:rsid w:val="001136FB"/>
    <w:rsid w:val="00127A2A"/>
    <w:rsid w:val="00145F72"/>
    <w:rsid w:val="00171BB8"/>
    <w:rsid w:val="00177D0B"/>
    <w:rsid w:val="0020168A"/>
    <w:rsid w:val="00211E3A"/>
    <w:rsid w:val="0024163E"/>
    <w:rsid w:val="00244074"/>
    <w:rsid w:val="00257B81"/>
    <w:rsid w:val="002841C1"/>
    <w:rsid w:val="002936AC"/>
    <w:rsid w:val="00294A9E"/>
    <w:rsid w:val="002C3AB3"/>
    <w:rsid w:val="002D1618"/>
    <w:rsid w:val="002F4616"/>
    <w:rsid w:val="00352218"/>
    <w:rsid w:val="003D4365"/>
    <w:rsid w:val="003F02E4"/>
    <w:rsid w:val="003F1DB0"/>
    <w:rsid w:val="003F70DD"/>
    <w:rsid w:val="00443AC9"/>
    <w:rsid w:val="004720F5"/>
    <w:rsid w:val="0047629D"/>
    <w:rsid w:val="0049050E"/>
    <w:rsid w:val="004A5784"/>
    <w:rsid w:val="00501943"/>
    <w:rsid w:val="00522EDC"/>
    <w:rsid w:val="00527B80"/>
    <w:rsid w:val="00584D8A"/>
    <w:rsid w:val="005F0DD8"/>
    <w:rsid w:val="005F279A"/>
    <w:rsid w:val="00624822"/>
    <w:rsid w:val="00625B15"/>
    <w:rsid w:val="006327FD"/>
    <w:rsid w:val="0065361C"/>
    <w:rsid w:val="006657B3"/>
    <w:rsid w:val="00667E40"/>
    <w:rsid w:val="00721896"/>
    <w:rsid w:val="00727B33"/>
    <w:rsid w:val="007447EC"/>
    <w:rsid w:val="00780747"/>
    <w:rsid w:val="007A417E"/>
    <w:rsid w:val="007A51F8"/>
    <w:rsid w:val="007D6D6A"/>
    <w:rsid w:val="007F75DE"/>
    <w:rsid w:val="0081273D"/>
    <w:rsid w:val="008432AE"/>
    <w:rsid w:val="008C0A5D"/>
    <w:rsid w:val="008F2E1A"/>
    <w:rsid w:val="0090039B"/>
    <w:rsid w:val="00940286"/>
    <w:rsid w:val="009D7EC8"/>
    <w:rsid w:val="00A3029E"/>
    <w:rsid w:val="00A34F70"/>
    <w:rsid w:val="00AC41A9"/>
    <w:rsid w:val="00AC78E6"/>
    <w:rsid w:val="00AF593D"/>
    <w:rsid w:val="00B339E6"/>
    <w:rsid w:val="00B8198C"/>
    <w:rsid w:val="00BC1F4C"/>
    <w:rsid w:val="00BE2850"/>
    <w:rsid w:val="00C2442E"/>
    <w:rsid w:val="00C2470E"/>
    <w:rsid w:val="00C510C9"/>
    <w:rsid w:val="00C53048"/>
    <w:rsid w:val="00C60051"/>
    <w:rsid w:val="00C93693"/>
    <w:rsid w:val="00CC0756"/>
    <w:rsid w:val="00CC163C"/>
    <w:rsid w:val="00D05FA7"/>
    <w:rsid w:val="00D7781D"/>
    <w:rsid w:val="00D91281"/>
    <w:rsid w:val="00DA0BAA"/>
    <w:rsid w:val="00DB63CC"/>
    <w:rsid w:val="00E0112D"/>
    <w:rsid w:val="00E506D1"/>
    <w:rsid w:val="00E64190"/>
    <w:rsid w:val="00E752E9"/>
    <w:rsid w:val="00E92D66"/>
    <w:rsid w:val="00EE1D2E"/>
    <w:rsid w:val="00EE595F"/>
    <w:rsid w:val="00F30A66"/>
    <w:rsid w:val="00F43BDA"/>
    <w:rsid w:val="00FB608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itle" w:uiPriority="99" w:qFormat="1"/>
  </w:latentStyles>
  <w:style w:type="paragraph" w:default="1" w:styleId="Normal">
    <w:name w:val="Normal"/>
    <w:qFormat/>
    <w:rsid w:val="00412129"/>
  </w:style>
  <w:style w:type="paragraph" w:styleId="Heading4">
    <w:name w:val="heading 4"/>
    <w:basedOn w:val="Normal"/>
    <w:next w:val="Normal"/>
    <w:link w:val="Heading4Char"/>
    <w:uiPriority w:val="99"/>
    <w:qFormat/>
    <w:rsid w:val="00056FB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56FBF"/>
    <w:rPr>
      <w:rFonts w:ascii="Lucida Grande" w:hAnsi="Lucida Grande"/>
      <w:sz w:val="18"/>
      <w:szCs w:val="18"/>
    </w:rPr>
  </w:style>
  <w:style w:type="character" w:customStyle="1" w:styleId="BalloonTextChar">
    <w:name w:val="Balloon Text Char"/>
    <w:basedOn w:val="DefaultParagraphFont"/>
    <w:uiPriority w:val="99"/>
    <w:semiHidden/>
    <w:rsid w:val="005F292C"/>
    <w:rPr>
      <w:rFonts w:ascii="Lucida Grande" w:hAnsi="Lucida Grande"/>
      <w:sz w:val="18"/>
      <w:szCs w:val="18"/>
    </w:rPr>
  </w:style>
  <w:style w:type="character" w:customStyle="1" w:styleId="BalloonTextChar0">
    <w:name w:val="Balloon Text Char"/>
    <w:basedOn w:val="DefaultParagraphFont"/>
    <w:uiPriority w:val="99"/>
    <w:semiHidden/>
    <w:rsid w:val="00F92770"/>
    <w:rPr>
      <w:rFonts w:ascii="Lucida Grande" w:hAnsi="Lucida Grande"/>
      <w:sz w:val="18"/>
      <w:szCs w:val="18"/>
    </w:rPr>
  </w:style>
  <w:style w:type="character" w:customStyle="1" w:styleId="BalloonTextChar2">
    <w:name w:val="Balloon Text Char"/>
    <w:basedOn w:val="DefaultParagraphFont"/>
    <w:uiPriority w:val="99"/>
    <w:semiHidden/>
    <w:rsid w:val="00B82D49"/>
    <w:rPr>
      <w:rFonts w:ascii="Lucida Grande" w:hAnsi="Lucida Grande"/>
      <w:sz w:val="18"/>
      <w:szCs w:val="18"/>
    </w:rPr>
  </w:style>
  <w:style w:type="character" w:customStyle="1" w:styleId="BalloonTextChar3">
    <w:name w:val="Balloon Text Char"/>
    <w:basedOn w:val="DefaultParagraphFont"/>
    <w:uiPriority w:val="99"/>
    <w:semiHidden/>
    <w:rsid w:val="00B82D49"/>
    <w:rPr>
      <w:rFonts w:ascii="Lucida Grande" w:hAnsi="Lucida Grande"/>
      <w:sz w:val="18"/>
      <w:szCs w:val="18"/>
    </w:rPr>
  </w:style>
  <w:style w:type="character" w:customStyle="1" w:styleId="Heading4Char">
    <w:name w:val="Heading 4 Char"/>
    <w:basedOn w:val="DefaultParagraphFont"/>
    <w:link w:val="Heading4"/>
    <w:uiPriority w:val="9"/>
    <w:semiHidden/>
    <w:rsid w:val="008343A3"/>
    <w:rPr>
      <w:rFonts w:ascii="Calibri" w:eastAsia="Times New Roman" w:hAnsi="Calibri" w:cs="Times New Roman"/>
      <w:b/>
      <w:bCs/>
      <w:sz w:val="28"/>
      <w:szCs w:val="28"/>
    </w:rPr>
  </w:style>
  <w:style w:type="character" w:styleId="Hyperlink">
    <w:name w:val="Hyperlink"/>
    <w:basedOn w:val="DefaultParagraphFont"/>
    <w:uiPriority w:val="99"/>
    <w:rsid w:val="00056FBF"/>
    <w:rPr>
      <w:rFonts w:cs="Times New Roman"/>
      <w:color w:val="0000FF"/>
      <w:u w:val="single"/>
    </w:rPr>
  </w:style>
  <w:style w:type="paragraph" w:customStyle="1" w:styleId="Outline">
    <w:name w:val="Outline"/>
    <w:basedOn w:val="Normal"/>
    <w:uiPriority w:val="99"/>
    <w:rsid w:val="00056FBF"/>
    <w:pPr>
      <w:spacing w:before="240"/>
    </w:pPr>
    <w:rPr>
      <w:kern w:val="28"/>
      <w:szCs w:val="20"/>
    </w:rPr>
  </w:style>
  <w:style w:type="paragraph" w:customStyle="1" w:styleId="Outline1">
    <w:name w:val="Outline1"/>
    <w:basedOn w:val="Normal"/>
    <w:next w:val="Outline2"/>
    <w:uiPriority w:val="99"/>
    <w:rsid w:val="00056FBF"/>
    <w:pPr>
      <w:keepNext/>
      <w:numPr>
        <w:numId w:val="4"/>
      </w:numPr>
      <w:spacing w:before="240"/>
    </w:pPr>
    <w:rPr>
      <w:kern w:val="28"/>
      <w:szCs w:val="20"/>
    </w:rPr>
  </w:style>
  <w:style w:type="paragraph" w:customStyle="1" w:styleId="Outline2">
    <w:name w:val="Outline2"/>
    <w:basedOn w:val="Normal"/>
    <w:uiPriority w:val="99"/>
    <w:rsid w:val="00056FBF"/>
    <w:pPr>
      <w:numPr>
        <w:ilvl w:val="1"/>
        <w:numId w:val="4"/>
      </w:numPr>
      <w:spacing w:before="240"/>
    </w:pPr>
    <w:rPr>
      <w:kern w:val="28"/>
      <w:szCs w:val="20"/>
    </w:rPr>
  </w:style>
  <w:style w:type="paragraph" w:customStyle="1" w:styleId="Outline3">
    <w:name w:val="Outline3"/>
    <w:basedOn w:val="Normal"/>
    <w:uiPriority w:val="99"/>
    <w:rsid w:val="00056FBF"/>
    <w:pPr>
      <w:numPr>
        <w:ilvl w:val="2"/>
        <w:numId w:val="4"/>
      </w:numPr>
      <w:spacing w:before="240"/>
    </w:pPr>
    <w:rPr>
      <w:kern w:val="28"/>
      <w:szCs w:val="20"/>
    </w:rPr>
  </w:style>
  <w:style w:type="paragraph" w:customStyle="1" w:styleId="Outline4">
    <w:name w:val="Outline4"/>
    <w:basedOn w:val="Normal"/>
    <w:uiPriority w:val="99"/>
    <w:rsid w:val="00056FBF"/>
    <w:pPr>
      <w:numPr>
        <w:ilvl w:val="3"/>
        <w:numId w:val="4"/>
      </w:numPr>
      <w:spacing w:before="240"/>
    </w:pPr>
    <w:rPr>
      <w:kern w:val="28"/>
      <w:szCs w:val="20"/>
    </w:rPr>
  </w:style>
  <w:style w:type="paragraph" w:styleId="BodyText">
    <w:name w:val="Body Text"/>
    <w:basedOn w:val="Normal"/>
    <w:link w:val="BodyTextChar"/>
    <w:uiPriority w:val="99"/>
    <w:rsid w:val="00056FBF"/>
    <w:rPr>
      <w:rFonts w:ascii="Arial" w:hAnsi="Arial" w:cs="Arial"/>
      <w:sz w:val="20"/>
    </w:rPr>
  </w:style>
  <w:style w:type="character" w:customStyle="1" w:styleId="BodyTextChar">
    <w:name w:val="Body Text Char"/>
    <w:basedOn w:val="DefaultParagraphFont"/>
    <w:link w:val="BodyText"/>
    <w:uiPriority w:val="99"/>
    <w:semiHidden/>
    <w:rsid w:val="008343A3"/>
    <w:rPr>
      <w:sz w:val="24"/>
      <w:szCs w:val="24"/>
    </w:rPr>
  </w:style>
  <w:style w:type="paragraph" w:styleId="Title">
    <w:name w:val="Title"/>
    <w:basedOn w:val="Normal"/>
    <w:link w:val="TitleChar"/>
    <w:uiPriority w:val="99"/>
    <w:qFormat/>
    <w:rsid w:val="00056FBF"/>
    <w:pPr>
      <w:jc w:val="center"/>
    </w:pPr>
    <w:rPr>
      <w:b/>
      <w:szCs w:val="20"/>
    </w:rPr>
  </w:style>
  <w:style w:type="character" w:customStyle="1" w:styleId="TitleChar">
    <w:name w:val="Title Char"/>
    <w:basedOn w:val="DefaultParagraphFont"/>
    <w:link w:val="Title"/>
    <w:uiPriority w:val="10"/>
    <w:rsid w:val="008343A3"/>
    <w:rPr>
      <w:rFonts w:ascii="Cambria" w:eastAsia="Times New Roman" w:hAnsi="Cambria" w:cs="Times New Roman"/>
      <w:b/>
      <w:bCs/>
      <w:kern w:val="28"/>
      <w:sz w:val="32"/>
      <w:szCs w:val="32"/>
    </w:rPr>
  </w:style>
  <w:style w:type="paragraph" w:styleId="Header">
    <w:name w:val="header"/>
    <w:basedOn w:val="Normal"/>
    <w:link w:val="HeaderChar"/>
    <w:uiPriority w:val="99"/>
    <w:semiHidden/>
    <w:rsid w:val="00056FBF"/>
    <w:pPr>
      <w:tabs>
        <w:tab w:val="center" w:pos="4320"/>
        <w:tab w:val="right" w:pos="8640"/>
      </w:tabs>
    </w:pPr>
  </w:style>
  <w:style w:type="character" w:customStyle="1" w:styleId="HeaderChar">
    <w:name w:val="Header Char"/>
    <w:basedOn w:val="DefaultParagraphFont"/>
    <w:link w:val="Header"/>
    <w:uiPriority w:val="99"/>
    <w:semiHidden/>
    <w:rsid w:val="008343A3"/>
    <w:rPr>
      <w:sz w:val="24"/>
      <w:szCs w:val="24"/>
    </w:rPr>
  </w:style>
  <w:style w:type="character" w:customStyle="1" w:styleId="BalloonTextChar1">
    <w:name w:val="Balloon Text Char1"/>
    <w:basedOn w:val="DefaultParagraphFont"/>
    <w:link w:val="BalloonText"/>
    <w:uiPriority w:val="99"/>
    <w:semiHidden/>
    <w:locked/>
    <w:rsid w:val="00056FBF"/>
    <w:rPr>
      <w:rFonts w:ascii="Lucida Grande" w:hAnsi="Lucida Grande" w:cs="Times New Roman"/>
      <w:sz w:val="18"/>
      <w:szCs w:val="18"/>
    </w:rPr>
  </w:style>
  <w:style w:type="character" w:styleId="CommentReference">
    <w:name w:val="annotation reference"/>
    <w:basedOn w:val="DefaultParagraphFont"/>
    <w:uiPriority w:val="99"/>
    <w:semiHidden/>
    <w:rsid w:val="00056FBF"/>
    <w:rPr>
      <w:rFonts w:cs="Times New Roman"/>
      <w:sz w:val="18"/>
      <w:szCs w:val="18"/>
    </w:rPr>
  </w:style>
  <w:style w:type="paragraph" w:styleId="CommentText">
    <w:name w:val="annotation text"/>
    <w:basedOn w:val="Normal"/>
    <w:link w:val="CommentTextChar"/>
    <w:uiPriority w:val="99"/>
    <w:semiHidden/>
    <w:rsid w:val="00056FBF"/>
  </w:style>
  <w:style w:type="character" w:customStyle="1" w:styleId="CommentTextChar">
    <w:name w:val="Comment Text Char"/>
    <w:basedOn w:val="DefaultParagraphFont"/>
    <w:link w:val="CommentText"/>
    <w:uiPriority w:val="99"/>
    <w:semiHidden/>
    <w:locked/>
    <w:rsid w:val="00056FBF"/>
    <w:rPr>
      <w:rFonts w:cs="Times New Roman"/>
      <w:sz w:val="24"/>
      <w:szCs w:val="24"/>
    </w:rPr>
  </w:style>
  <w:style w:type="paragraph" w:styleId="CommentSubject">
    <w:name w:val="annotation subject"/>
    <w:basedOn w:val="CommentText"/>
    <w:next w:val="CommentText"/>
    <w:link w:val="CommentSubjectChar"/>
    <w:uiPriority w:val="99"/>
    <w:semiHidden/>
    <w:rsid w:val="00056FBF"/>
    <w:rPr>
      <w:b/>
      <w:bCs/>
      <w:sz w:val="20"/>
      <w:szCs w:val="20"/>
    </w:rPr>
  </w:style>
  <w:style w:type="character" w:customStyle="1" w:styleId="CommentSubjectChar">
    <w:name w:val="Comment Subject Char"/>
    <w:basedOn w:val="CommentTextChar"/>
    <w:link w:val="CommentSubject"/>
    <w:uiPriority w:val="99"/>
    <w:semiHidden/>
    <w:locked/>
    <w:rsid w:val="00056FBF"/>
    <w:rPr>
      <w:rFonts w:cs="Times New Roman"/>
      <w:b/>
      <w:bCs/>
      <w:sz w:val="24"/>
      <w:szCs w:val="24"/>
    </w:rPr>
  </w:style>
  <w:style w:type="character" w:styleId="FollowedHyperlink">
    <w:name w:val="FollowedHyperlink"/>
    <w:basedOn w:val="DefaultParagraphFont"/>
    <w:uiPriority w:val="99"/>
    <w:semiHidden/>
    <w:rsid w:val="00056FBF"/>
    <w:rPr>
      <w:rFonts w:cs="Times New Roman"/>
      <w:color w:val="800080"/>
      <w:u w:val="single"/>
    </w:rPr>
  </w:style>
  <w:style w:type="paragraph" w:customStyle="1" w:styleId="MediumList2-Accent21">
    <w:name w:val="Medium List 2 - Accent 21"/>
    <w:hidden/>
    <w:uiPriority w:val="99"/>
    <w:rsid w:val="00130C71"/>
  </w:style>
  <w:style w:type="character" w:styleId="PageNumber">
    <w:name w:val="page number"/>
    <w:basedOn w:val="DefaultParagraphFont"/>
    <w:uiPriority w:val="99"/>
    <w:semiHidden/>
    <w:rsid w:val="009A6D3F"/>
    <w:rPr>
      <w:rFonts w:cs="Times New Roman"/>
    </w:rPr>
  </w:style>
  <w:style w:type="paragraph" w:customStyle="1" w:styleId="MediumGrid1-Accent21">
    <w:name w:val="Medium Grid 1 - Accent 21"/>
    <w:basedOn w:val="Normal"/>
    <w:uiPriority w:val="99"/>
    <w:qFormat/>
    <w:rsid w:val="008D7B73"/>
    <w:pPr>
      <w:ind w:left="720"/>
      <w:contextualSpacing/>
    </w:pPr>
  </w:style>
  <w:style w:type="paragraph" w:styleId="Footer">
    <w:name w:val="footer"/>
    <w:basedOn w:val="Normal"/>
    <w:link w:val="FooterChar"/>
    <w:uiPriority w:val="99"/>
    <w:semiHidden/>
    <w:rsid w:val="00342A6C"/>
    <w:pPr>
      <w:tabs>
        <w:tab w:val="center" w:pos="4680"/>
        <w:tab w:val="right" w:pos="9360"/>
      </w:tabs>
    </w:pPr>
  </w:style>
  <w:style w:type="character" w:customStyle="1" w:styleId="FooterChar">
    <w:name w:val="Footer Char"/>
    <w:basedOn w:val="DefaultParagraphFont"/>
    <w:link w:val="Footer"/>
    <w:uiPriority w:val="99"/>
    <w:semiHidden/>
    <w:locked/>
    <w:rsid w:val="00342A6C"/>
    <w:rPr>
      <w:rFonts w:cs="Times New Roman"/>
      <w:sz w:val="24"/>
      <w:szCs w:val="24"/>
    </w:rPr>
  </w:style>
  <w:style w:type="table" w:styleId="TableGrid">
    <w:name w:val="Table Grid"/>
    <w:basedOn w:val="TableNormal"/>
    <w:uiPriority w:val="99"/>
    <w:locked/>
    <w:rsid w:val="00E00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036295"/>
  </w:style>
  <w:style w:type="character" w:customStyle="1" w:styleId="DateChar">
    <w:name w:val="Date Char"/>
    <w:basedOn w:val="DefaultParagraphFont"/>
    <w:link w:val="Date"/>
    <w:uiPriority w:val="99"/>
    <w:semiHidden/>
    <w:rsid w:val="00036295"/>
    <w:rPr>
      <w:sz w:val="24"/>
      <w:szCs w:val="24"/>
      <w:lang w:eastAsia="en-US"/>
    </w:rPr>
  </w:style>
  <w:style w:type="paragraph" w:customStyle="1" w:styleId="Default">
    <w:name w:val="Default"/>
    <w:rsid w:val="002541FF"/>
    <w:pPr>
      <w:widowControl w:val="0"/>
      <w:autoSpaceDE w:val="0"/>
      <w:autoSpaceDN w:val="0"/>
      <w:adjustRightInd w:val="0"/>
    </w:pPr>
    <w:rPr>
      <w:color w:val="000000"/>
    </w:rPr>
  </w:style>
  <w:style w:type="paragraph" w:styleId="FootnoteText">
    <w:name w:val="footnote text"/>
    <w:basedOn w:val="Normal"/>
    <w:link w:val="FootnoteTextChar"/>
    <w:uiPriority w:val="99"/>
    <w:semiHidden/>
    <w:unhideWhenUsed/>
    <w:rsid w:val="00082257"/>
  </w:style>
  <w:style w:type="character" w:customStyle="1" w:styleId="FootnoteTextChar">
    <w:name w:val="Footnote Text Char"/>
    <w:basedOn w:val="DefaultParagraphFont"/>
    <w:link w:val="FootnoteText"/>
    <w:uiPriority w:val="99"/>
    <w:semiHidden/>
    <w:rsid w:val="00082257"/>
    <w:rPr>
      <w:sz w:val="24"/>
      <w:szCs w:val="24"/>
    </w:rPr>
  </w:style>
  <w:style w:type="character" w:styleId="FootnoteReference">
    <w:name w:val="footnote reference"/>
    <w:basedOn w:val="DefaultParagraphFont"/>
    <w:uiPriority w:val="99"/>
    <w:semiHidden/>
    <w:unhideWhenUsed/>
    <w:rsid w:val="000822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itle" w:uiPriority="99" w:qFormat="1"/>
  </w:latentStyles>
  <w:style w:type="paragraph" w:default="1" w:styleId="Normal">
    <w:name w:val="Normal"/>
    <w:qFormat/>
    <w:rsid w:val="00412129"/>
  </w:style>
  <w:style w:type="paragraph" w:styleId="Heading4">
    <w:name w:val="heading 4"/>
    <w:basedOn w:val="Normal"/>
    <w:next w:val="Normal"/>
    <w:link w:val="Heading4Char"/>
    <w:uiPriority w:val="99"/>
    <w:qFormat/>
    <w:rsid w:val="00056FB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56FBF"/>
    <w:rPr>
      <w:rFonts w:ascii="Lucida Grande" w:hAnsi="Lucida Grande"/>
      <w:sz w:val="18"/>
      <w:szCs w:val="18"/>
    </w:rPr>
  </w:style>
  <w:style w:type="character" w:customStyle="1" w:styleId="BalloonTextChar">
    <w:name w:val="Balloon Text Char"/>
    <w:basedOn w:val="DefaultParagraphFont"/>
    <w:uiPriority w:val="99"/>
    <w:semiHidden/>
    <w:rsid w:val="005F292C"/>
    <w:rPr>
      <w:rFonts w:ascii="Lucida Grande" w:hAnsi="Lucida Grande"/>
      <w:sz w:val="18"/>
      <w:szCs w:val="18"/>
    </w:rPr>
  </w:style>
  <w:style w:type="character" w:customStyle="1" w:styleId="BalloonTextChar0">
    <w:name w:val="Balloon Text Char"/>
    <w:basedOn w:val="DefaultParagraphFont"/>
    <w:uiPriority w:val="99"/>
    <w:semiHidden/>
    <w:rsid w:val="00F92770"/>
    <w:rPr>
      <w:rFonts w:ascii="Lucida Grande" w:hAnsi="Lucida Grande"/>
      <w:sz w:val="18"/>
      <w:szCs w:val="18"/>
    </w:rPr>
  </w:style>
  <w:style w:type="character" w:customStyle="1" w:styleId="BalloonTextChar2">
    <w:name w:val="Balloon Text Char"/>
    <w:basedOn w:val="DefaultParagraphFont"/>
    <w:uiPriority w:val="99"/>
    <w:semiHidden/>
    <w:rsid w:val="00B82D49"/>
    <w:rPr>
      <w:rFonts w:ascii="Lucida Grande" w:hAnsi="Lucida Grande"/>
      <w:sz w:val="18"/>
      <w:szCs w:val="18"/>
    </w:rPr>
  </w:style>
  <w:style w:type="character" w:customStyle="1" w:styleId="BalloonTextChar3">
    <w:name w:val="Balloon Text Char"/>
    <w:basedOn w:val="DefaultParagraphFont"/>
    <w:uiPriority w:val="99"/>
    <w:semiHidden/>
    <w:rsid w:val="00B82D49"/>
    <w:rPr>
      <w:rFonts w:ascii="Lucida Grande" w:hAnsi="Lucida Grande"/>
      <w:sz w:val="18"/>
      <w:szCs w:val="18"/>
    </w:rPr>
  </w:style>
  <w:style w:type="character" w:customStyle="1" w:styleId="Heading4Char">
    <w:name w:val="Heading 4 Char"/>
    <w:basedOn w:val="DefaultParagraphFont"/>
    <w:link w:val="Heading4"/>
    <w:uiPriority w:val="9"/>
    <w:semiHidden/>
    <w:rsid w:val="008343A3"/>
    <w:rPr>
      <w:rFonts w:ascii="Calibri" w:eastAsia="Times New Roman" w:hAnsi="Calibri" w:cs="Times New Roman"/>
      <w:b/>
      <w:bCs/>
      <w:sz w:val="28"/>
      <w:szCs w:val="28"/>
    </w:rPr>
  </w:style>
  <w:style w:type="character" w:styleId="Hyperlink">
    <w:name w:val="Hyperlink"/>
    <w:basedOn w:val="DefaultParagraphFont"/>
    <w:uiPriority w:val="99"/>
    <w:rsid w:val="00056FBF"/>
    <w:rPr>
      <w:rFonts w:cs="Times New Roman"/>
      <w:color w:val="0000FF"/>
      <w:u w:val="single"/>
    </w:rPr>
  </w:style>
  <w:style w:type="paragraph" w:customStyle="1" w:styleId="Outline">
    <w:name w:val="Outline"/>
    <w:basedOn w:val="Normal"/>
    <w:uiPriority w:val="99"/>
    <w:rsid w:val="00056FBF"/>
    <w:pPr>
      <w:spacing w:before="240"/>
    </w:pPr>
    <w:rPr>
      <w:kern w:val="28"/>
      <w:szCs w:val="20"/>
    </w:rPr>
  </w:style>
  <w:style w:type="paragraph" w:customStyle="1" w:styleId="Outline1">
    <w:name w:val="Outline1"/>
    <w:basedOn w:val="Normal"/>
    <w:next w:val="Outline2"/>
    <w:uiPriority w:val="99"/>
    <w:rsid w:val="00056FBF"/>
    <w:pPr>
      <w:keepNext/>
      <w:numPr>
        <w:numId w:val="4"/>
      </w:numPr>
      <w:spacing w:before="240"/>
    </w:pPr>
    <w:rPr>
      <w:kern w:val="28"/>
      <w:szCs w:val="20"/>
    </w:rPr>
  </w:style>
  <w:style w:type="paragraph" w:customStyle="1" w:styleId="Outline2">
    <w:name w:val="Outline2"/>
    <w:basedOn w:val="Normal"/>
    <w:uiPriority w:val="99"/>
    <w:rsid w:val="00056FBF"/>
    <w:pPr>
      <w:numPr>
        <w:ilvl w:val="1"/>
        <w:numId w:val="4"/>
      </w:numPr>
      <w:spacing w:before="240"/>
    </w:pPr>
    <w:rPr>
      <w:kern w:val="28"/>
      <w:szCs w:val="20"/>
    </w:rPr>
  </w:style>
  <w:style w:type="paragraph" w:customStyle="1" w:styleId="Outline3">
    <w:name w:val="Outline3"/>
    <w:basedOn w:val="Normal"/>
    <w:uiPriority w:val="99"/>
    <w:rsid w:val="00056FBF"/>
    <w:pPr>
      <w:numPr>
        <w:ilvl w:val="2"/>
        <w:numId w:val="4"/>
      </w:numPr>
      <w:spacing w:before="240"/>
    </w:pPr>
    <w:rPr>
      <w:kern w:val="28"/>
      <w:szCs w:val="20"/>
    </w:rPr>
  </w:style>
  <w:style w:type="paragraph" w:customStyle="1" w:styleId="Outline4">
    <w:name w:val="Outline4"/>
    <w:basedOn w:val="Normal"/>
    <w:uiPriority w:val="99"/>
    <w:rsid w:val="00056FBF"/>
    <w:pPr>
      <w:numPr>
        <w:ilvl w:val="3"/>
        <w:numId w:val="4"/>
      </w:numPr>
      <w:spacing w:before="240"/>
    </w:pPr>
    <w:rPr>
      <w:kern w:val="28"/>
      <w:szCs w:val="20"/>
    </w:rPr>
  </w:style>
  <w:style w:type="paragraph" w:styleId="BodyText">
    <w:name w:val="Body Text"/>
    <w:basedOn w:val="Normal"/>
    <w:link w:val="BodyTextChar"/>
    <w:uiPriority w:val="99"/>
    <w:rsid w:val="00056FBF"/>
    <w:rPr>
      <w:rFonts w:ascii="Arial" w:hAnsi="Arial" w:cs="Arial"/>
      <w:sz w:val="20"/>
    </w:rPr>
  </w:style>
  <w:style w:type="character" w:customStyle="1" w:styleId="BodyTextChar">
    <w:name w:val="Body Text Char"/>
    <w:basedOn w:val="DefaultParagraphFont"/>
    <w:link w:val="BodyText"/>
    <w:uiPriority w:val="99"/>
    <w:semiHidden/>
    <w:rsid w:val="008343A3"/>
    <w:rPr>
      <w:sz w:val="24"/>
      <w:szCs w:val="24"/>
    </w:rPr>
  </w:style>
  <w:style w:type="paragraph" w:styleId="Title">
    <w:name w:val="Title"/>
    <w:basedOn w:val="Normal"/>
    <w:link w:val="TitleChar"/>
    <w:uiPriority w:val="99"/>
    <w:qFormat/>
    <w:rsid w:val="00056FBF"/>
    <w:pPr>
      <w:jc w:val="center"/>
    </w:pPr>
    <w:rPr>
      <w:b/>
      <w:szCs w:val="20"/>
    </w:rPr>
  </w:style>
  <w:style w:type="character" w:customStyle="1" w:styleId="TitleChar">
    <w:name w:val="Title Char"/>
    <w:basedOn w:val="DefaultParagraphFont"/>
    <w:link w:val="Title"/>
    <w:uiPriority w:val="10"/>
    <w:rsid w:val="008343A3"/>
    <w:rPr>
      <w:rFonts w:ascii="Cambria" w:eastAsia="Times New Roman" w:hAnsi="Cambria" w:cs="Times New Roman"/>
      <w:b/>
      <w:bCs/>
      <w:kern w:val="28"/>
      <w:sz w:val="32"/>
      <w:szCs w:val="32"/>
    </w:rPr>
  </w:style>
  <w:style w:type="paragraph" w:styleId="Header">
    <w:name w:val="header"/>
    <w:basedOn w:val="Normal"/>
    <w:link w:val="HeaderChar"/>
    <w:uiPriority w:val="99"/>
    <w:semiHidden/>
    <w:rsid w:val="00056FBF"/>
    <w:pPr>
      <w:tabs>
        <w:tab w:val="center" w:pos="4320"/>
        <w:tab w:val="right" w:pos="8640"/>
      </w:tabs>
    </w:pPr>
  </w:style>
  <w:style w:type="character" w:customStyle="1" w:styleId="HeaderChar">
    <w:name w:val="Header Char"/>
    <w:basedOn w:val="DefaultParagraphFont"/>
    <w:link w:val="Header"/>
    <w:uiPriority w:val="99"/>
    <w:semiHidden/>
    <w:rsid w:val="008343A3"/>
    <w:rPr>
      <w:sz w:val="24"/>
      <w:szCs w:val="24"/>
    </w:rPr>
  </w:style>
  <w:style w:type="character" w:customStyle="1" w:styleId="BalloonTextChar1">
    <w:name w:val="Balloon Text Char1"/>
    <w:basedOn w:val="DefaultParagraphFont"/>
    <w:link w:val="BalloonText"/>
    <w:uiPriority w:val="99"/>
    <w:semiHidden/>
    <w:locked/>
    <w:rsid w:val="00056FBF"/>
    <w:rPr>
      <w:rFonts w:ascii="Lucida Grande" w:hAnsi="Lucida Grande" w:cs="Times New Roman"/>
      <w:sz w:val="18"/>
      <w:szCs w:val="18"/>
    </w:rPr>
  </w:style>
  <w:style w:type="character" w:styleId="CommentReference">
    <w:name w:val="annotation reference"/>
    <w:basedOn w:val="DefaultParagraphFont"/>
    <w:uiPriority w:val="99"/>
    <w:semiHidden/>
    <w:rsid w:val="00056FBF"/>
    <w:rPr>
      <w:rFonts w:cs="Times New Roman"/>
      <w:sz w:val="18"/>
      <w:szCs w:val="18"/>
    </w:rPr>
  </w:style>
  <w:style w:type="paragraph" w:styleId="CommentText">
    <w:name w:val="annotation text"/>
    <w:basedOn w:val="Normal"/>
    <w:link w:val="CommentTextChar"/>
    <w:uiPriority w:val="99"/>
    <w:semiHidden/>
    <w:rsid w:val="00056FBF"/>
  </w:style>
  <w:style w:type="character" w:customStyle="1" w:styleId="CommentTextChar">
    <w:name w:val="Comment Text Char"/>
    <w:basedOn w:val="DefaultParagraphFont"/>
    <w:link w:val="CommentText"/>
    <w:uiPriority w:val="99"/>
    <w:semiHidden/>
    <w:locked/>
    <w:rsid w:val="00056FBF"/>
    <w:rPr>
      <w:rFonts w:cs="Times New Roman"/>
      <w:sz w:val="24"/>
      <w:szCs w:val="24"/>
    </w:rPr>
  </w:style>
  <w:style w:type="paragraph" w:styleId="CommentSubject">
    <w:name w:val="annotation subject"/>
    <w:basedOn w:val="CommentText"/>
    <w:next w:val="CommentText"/>
    <w:link w:val="CommentSubjectChar"/>
    <w:uiPriority w:val="99"/>
    <w:semiHidden/>
    <w:rsid w:val="00056FBF"/>
    <w:rPr>
      <w:b/>
      <w:bCs/>
      <w:sz w:val="20"/>
      <w:szCs w:val="20"/>
    </w:rPr>
  </w:style>
  <w:style w:type="character" w:customStyle="1" w:styleId="CommentSubjectChar">
    <w:name w:val="Comment Subject Char"/>
    <w:basedOn w:val="CommentTextChar"/>
    <w:link w:val="CommentSubject"/>
    <w:uiPriority w:val="99"/>
    <w:semiHidden/>
    <w:locked/>
    <w:rsid w:val="00056FBF"/>
    <w:rPr>
      <w:rFonts w:cs="Times New Roman"/>
      <w:b/>
      <w:bCs/>
      <w:sz w:val="24"/>
      <w:szCs w:val="24"/>
    </w:rPr>
  </w:style>
  <w:style w:type="character" w:styleId="FollowedHyperlink">
    <w:name w:val="FollowedHyperlink"/>
    <w:basedOn w:val="DefaultParagraphFont"/>
    <w:uiPriority w:val="99"/>
    <w:semiHidden/>
    <w:rsid w:val="00056FBF"/>
    <w:rPr>
      <w:rFonts w:cs="Times New Roman"/>
      <w:color w:val="800080"/>
      <w:u w:val="single"/>
    </w:rPr>
  </w:style>
  <w:style w:type="paragraph" w:customStyle="1" w:styleId="MediumList2-Accent21">
    <w:name w:val="Medium List 2 - Accent 21"/>
    <w:hidden/>
    <w:uiPriority w:val="99"/>
    <w:rsid w:val="00130C71"/>
  </w:style>
  <w:style w:type="character" w:styleId="PageNumber">
    <w:name w:val="page number"/>
    <w:basedOn w:val="DefaultParagraphFont"/>
    <w:uiPriority w:val="99"/>
    <w:semiHidden/>
    <w:rsid w:val="009A6D3F"/>
    <w:rPr>
      <w:rFonts w:cs="Times New Roman"/>
    </w:rPr>
  </w:style>
  <w:style w:type="paragraph" w:customStyle="1" w:styleId="MediumGrid1-Accent21">
    <w:name w:val="Medium Grid 1 - Accent 21"/>
    <w:basedOn w:val="Normal"/>
    <w:uiPriority w:val="99"/>
    <w:qFormat/>
    <w:rsid w:val="008D7B73"/>
    <w:pPr>
      <w:ind w:left="720"/>
      <w:contextualSpacing/>
    </w:pPr>
  </w:style>
  <w:style w:type="paragraph" w:styleId="Footer">
    <w:name w:val="footer"/>
    <w:basedOn w:val="Normal"/>
    <w:link w:val="FooterChar"/>
    <w:uiPriority w:val="99"/>
    <w:semiHidden/>
    <w:rsid w:val="00342A6C"/>
    <w:pPr>
      <w:tabs>
        <w:tab w:val="center" w:pos="4680"/>
        <w:tab w:val="right" w:pos="9360"/>
      </w:tabs>
    </w:pPr>
  </w:style>
  <w:style w:type="character" w:customStyle="1" w:styleId="FooterChar">
    <w:name w:val="Footer Char"/>
    <w:basedOn w:val="DefaultParagraphFont"/>
    <w:link w:val="Footer"/>
    <w:uiPriority w:val="99"/>
    <w:semiHidden/>
    <w:locked/>
    <w:rsid w:val="00342A6C"/>
    <w:rPr>
      <w:rFonts w:cs="Times New Roman"/>
      <w:sz w:val="24"/>
      <w:szCs w:val="24"/>
    </w:rPr>
  </w:style>
  <w:style w:type="table" w:styleId="TableGrid">
    <w:name w:val="Table Grid"/>
    <w:basedOn w:val="TableNormal"/>
    <w:uiPriority w:val="99"/>
    <w:locked/>
    <w:rsid w:val="00E00F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036295"/>
  </w:style>
  <w:style w:type="character" w:customStyle="1" w:styleId="DateChar">
    <w:name w:val="Date Char"/>
    <w:basedOn w:val="DefaultParagraphFont"/>
    <w:link w:val="Date"/>
    <w:uiPriority w:val="99"/>
    <w:semiHidden/>
    <w:rsid w:val="00036295"/>
    <w:rPr>
      <w:sz w:val="24"/>
      <w:szCs w:val="24"/>
      <w:lang w:eastAsia="en-US"/>
    </w:rPr>
  </w:style>
  <w:style w:type="paragraph" w:customStyle="1" w:styleId="Default">
    <w:name w:val="Default"/>
    <w:rsid w:val="002541FF"/>
    <w:pPr>
      <w:widowControl w:val="0"/>
      <w:autoSpaceDE w:val="0"/>
      <w:autoSpaceDN w:val="0"/>
      <w:adjustRightInd w:val="0"/>
    </w:pPr>
    <w:rPr>
      <w:color w:val="000000"/>
    </w:rPr>
  </w:style>
  <w:style w:type="paragraph" w:styleId="FootnoteText">
    <w:name w:val="footnote text"/>
    <w:basedOn w:val="Normal"/>
    <w:link w:val="FootnoteTextChar"/>
    <w:uiPriority w:val="99"/>
    <w:semiHidden/>
    <w:unhideWhenUsed/>
    <w:rsid w:val="00082257"/>
  </w:style>
  <w:style w:type="character" w:customStyle="1" w:styleId="FootnoteTextChar">
    <w:name w:val="Footnote Text Char"/>
    <w:basedOn w:val="DefaultParagraphFont"/>
    <w:link w:val="FootnoteText"/>
    <w:uiPriority w:val="99"/>
    <w:semiHidden/>
    <w:rsid w:val="00082257"/>
    <w:rPr>
      <w:sz w:val="24"/>
      <w:szCs w:val="24"/>
    </w:rPr>
  </w:style>
  <w:style w:type="character" w:styleId="FootnoteReference">
    <w:name w:val="footnote reference"/>
    <w:basedOn w:val="DefaultParagraphFont"/>
    <w:uiPriority w:val="99"/>
    <w:semiHidden/>
    <w:unhideWhenUsed/>
    <w:rsid w:val="00082257"/>
    <w:rPr>
      <w:vertAlign w:val="superscript"/>
    </w:rPr>
  </w:style>
</w:styles>
</file>

<file path=word/webSettings.xml><?xml version="1.0" encoding="utf-8"?>
<w:webSettings xmlns:r="http://schemas.openxmlformats.org/officeDocument/2006/relationships" xmlns:w="http://schemas.openxmlformats.org/wordprocessingml/2006/main">
  <w:divs>
    <w:div w:id="1309047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dorff@ufl.edu" TargetMode="External"/><Relationship Id="rId13" Type="http://schemas.openxmlformats.org/officeDocument/2006/relationships/hyperlink" Target="http://www.counsel.ufl.ed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ichaelvonfricken@epi.ufl.edu" TargetMode="External"/><Relationship Id="rId12" Type="http://schemas.openxmlformats.org/officeDocument/2006/relationships/hyperlink" Target="http://dso.ufl.edu/dr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strar.ufl.edu/catalog/policies/regulationgrades.html"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my.ufl.ed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ss.at.ufl.edu/" TargetMode="External"/><Relationship Id="rId14" Type="http://schemas.openxmlformats.org/officeDocument/2006/relationships/hyperlink" Target="http://shcc.ufl.edu/smh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Session 1 - Monday, August 30, 2010</vt:lpstr>
    </vt:vector>
  </TitlesOfParts>
  <Company>Hewlett-Packard</Company>
  <LinksUpToDate>false</LinksUpToDate>
  <CharactersWithSpaces>17380</CharactersWithSpaces>
  <SharedDoc>false</SharedDoc>
  <HLinks>
    <vt:vector size="42" baseType="variant">
      <vt:variant>
        <vt:i4>524351</vt:i4>
      </vt:variant>
      <vt:variant>
        <vt:i4>18</vt:i4>
      </vt:variant>
      <vt:variant>
        <vt:i4>0</vt:i4>
      </vt:variant>
      <vt:variant>
        <vt:i4>5</vt:i4>
      </vt:variant>
      <vt:variant>
        <vt:lpwstr>http://shcc.ufl.edu/smhs/</vt:lpwstr>
      </vt:variant>
      <vt:variant>
        <vt:lpwstr/>
      </vt:variant>
      <vt:variant>
        <vt:i4>2818073</vt:i4>
      </vt:variant>
      <vt:variant>
        <vt:i4>15</vt:i4>
      </vt:variant>
      <vt:variant>
        <vt:i4>0</vt:i4>
      </vt:variant>
      <vt:variant>
        <vt:i4>5</vt:i4>
      </vt:variant>
      <vt:variant>
        <vt:lpwstr>http://www.counsel.ufl.edu/</vt:lpwstr>
      </vt:variant>
      <vt:variant>
        <vt:lpwstr/>
      </vt:variant>
      <vt:variant>
        <vt:i4>3997706</vt:i4>
      </vt:variant>
      <vt:variant>
        <vt:i4>12</vt:i4>
      </vt:variant>
      <vt:variant>
        <vt:i4>0</vt:i4>
      </vt:variant>
      <vt:variant>
        <vt:i4>5</vt:i4>
      </vt:variant>
      <vt:variant>
        <vt:lpwstr>http://dso.ufl.edu/drp/</vt:lpwstr>
      </vt:variant>
      <vt:variant>
        <vt:lpwstr/>
      </vt:variant>
      <vt:variant>
        <vt:i4>8060943</vt:i4>
      </vt:variant>
      <vt:variant>
        <vt:i4>9</vt:i4>
      </vt:variant>
      <vt:variant>
        <vt:i4>0</vt:i4>
      </vt:variant>
      <vt:variant>
        <vt:i4>5</vt:i4>
      </vt:variant>
      <vt:variant>
        <vt:lpwstr>http://www.registrar.ufl.edu/catalog/policies/regulationgrades.html</vt:lpwstr>
      </vt:variant>
      <vt:variant>
        <vt:lpwstr/>
      </vt:variant>
      <vt:variant>
        <vt:i4>5242914</vt:i4>
      </vt:variant>
      <vt:variant>
        <vt:i4>6</vt:i4>
      </vt:variant>
      <vt:variant>
        <vt:i4>0</vt:i4>
      </vt:variant>
      <vt:variant>
        <vt:i4>5</vt:i4>
      </vt:variant>
      <vt:variant>
        <vt:lpwstr>http://www.jblearning.com/catalog/0763734217/</vt:lpwstr>
      </vt:variant>
      <vt:variant>
        <vt:lpwstr/>
      </vt:variant>
      <vt:variant>
        <vt:i4>7012473</vt:i4>
      </vt:variant>
      <vt:variant>
        <vt:i4>3</vt:i4>
      </vt:variant>
      <vt:variant>
        <vt:i4>0</vt:i4>
      </vt:variant>
      <vt:variant>
        <vt:i4>5</vt:i4>
      </vt:variant>
      <vt:variant>
        <vt:lpwstr>http://my.ufl.edu/</vt:lpwstr>
      </vt:variant>
      <vt:variant>
        <vt:lpwstr/>
      </vt:variant>
      <vt:variant>
        <vt:i4>7864361</vt:i4>
      </vt:variant>
      <vt:variant>
        <vt:i4>0</vt:i4>
      </vt:variant>
      <vt:variant>
        <vt:i4>0</vt:i4>
      </vt:variant>
      <vt:variant>
        <vt:i4>5</vt:i4>
      </vt:variant>
      <vt:variant>
        <vt:lpwstr>http://lss.at.ufl.edu/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1 - Monday, August 30, 2010</dc:title>
  <dc:creator>Darcy Milburn</dc:creator>
  <cp:lastModifiedBy>jenn5524</cp:lastModifiedBy>
  <cp:revision>2</cp:revision>
  <dcterms:created xsi:type="dcterms:W3CDTF">2012-12-21T15:25:00Z</dcterms:created>
  <dcterms:modified xsi:type="dcterms:W3CDTF">2012-12-21T15:25:00Z</dcterms:modified>
</cp:coreProperties>
</file>