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2DE" w:rsidRPr="00345781" w:rsidRDefault="00D522DE" w:rsidP="00D522DE">
      <w:pPr>
        <w:contextualSpacing/>
        <w:outlineLvl w:val="0"/>
        <w:rPr>
          <w:b/>
          <w:bCs/>
          <w:sz w:val="24"/>
          <w:szCs w:val="28"/>
        </w:rPr>
      </w:pPr>
      <w:r w:rsidRPr="00345781">
        <w:rPr>
          <w:b/>
          <w:bCs/>
          <w:sz w:val="24"/>
          <w:szCs w:val="28"/>
        </w:rPr>
        <w:t xml:space="preserve">GIS4938/6938: Disease Mapping with </w:t>
      </w:r>
      <w:proofErr w:type="spellStart"/>
      <w:r w:rsidRPr="00345781">
        <w:rPr>
          <w:b/>
          <w:bCs/>
          <w:sz w:val="24"/>
          <w:szCs w:val="28"/>
        </w:rPr>
        <w:t>Kriging</w:t>
      </w:r>
      <w:proofErr w:type="spellEnd"/>
      <w:r w:rsidRPr="00345781">
        <w:rPr>
          <w:b/>
          <w:bCs/>
          <w:sz w:val="24"/>
          <w:szCs w:val="28"/>
        </w:rPr>
        <w:t xml:space="preserve"> </w:t>
      </w:r>
    </w:p>
    <w:p w:rsidR="00D522DE" w:rsidRPr="008A4B11" w:rsidRDefault="00D522DE" w:rsidP="00D522DE">
      <w:pPr>
        <w:contextualSpacing/>
        <w:outlineLvl w:val="0"/>
        <w:rPr>
          <w:b/>
          <w:bCs/>
          <w:sz w:val="24"/>
        </w:rPr>
      </w:pPr>
      <w:r w:rsidRPr="00F60F90">
        <w:rPr>
          <w:b/>
          <w:sz w:val="24"/>
        </w:rPr>
        <w:t xml:space="preserve">Instructor: </w:t>
      </w:r>
      <w:r w:rsidRPr="00194696">
        <w:rPr>
          <w:bCs/>
          <w:sz w:val="24"/>
        </w:rPr>
        <w:t xml:space="preserve">Dr. </w:t>
      </w:r>
      <w:r w:rsidRPr="00F60F90">
        <w:rPr>
          <w:bCs/>
          <w:sz w:val="24"/>
        </w:rPr>
        <w:t>Liang Mao</w:t>
      </w:r>
      <w:r w:rsidRPr="00D80078">
        <w:rPr>
          <w:b/>
          <w:bCs/>
          <w:sz w:val="24"/>
        </w:rPr>
        <w:t xml:space="preserve"> </w:t>
      </w:r>
      <w:r>
        <w:rPr>
          <w:b/>
          <w:bCs/>
          <w:sz w:val="24"/>
        </w:rPr>
        <w:tab/>
      </w:r>
      <w:r>
        <w:rPr>
          <w:b/>
          <w:bCs/>
          <w:sz w:val="24"/>
        </w:rPr>
        <w:tab/>
      </w:r>
      <w:r>
        <w:rPr>
          <w:b/>
          <w:bCs/>
          <w:sz w:val="24"/>
        </w:rPr>
        <w:tab/>
      </w:r>
      <w:r>
        <w:rPr>
          <w:b/>
          <w:bCs/>
          <w:sz w:val="24"/>
        </w:rPr>
        <w:tab/>
        <w:t xml:space="preserve">E-mail: </w:t>
      </w:r>
      <w:hyperlink r:id="rId6" w:history="1">
        <w:r w:rsidRPr="00201255">
          <w:rPr>
            <w:rStyle w:val="Hyperlink"/>
            <w:bCs/>
            <w:sz w:val="24"/>
          </w:rPr>
          <w:t>liangmao@ufl.edu</w:t>
        </w:r>
      </w:hyperlink>
    </w:p>
    <w:p w:rsidR="00D522DE" w:rsidRDefault="00D522DE" w:rsidP="00D522DE">
      <w:pPr>
        <w:contextualSpacing/>
        <w:rPr>
          <w:sz w:val="24"/>
        </w:rPr>
      </w:pPr>
      <w:r w:rsidRPr="00385D85">
        <w:rPr>
          <w:b/>
          <w:sz w:val="24"/>
        </w:rPr>
        <w:t>Office room:</w:t>
      </w:r>
      <w:r w:rsidRPr="00385D85">
        <w:rPr>
          <w:sz w:val="24"/>
        </w:rPr>
        <w:t xml:space="preserve"> </w:t>
      </w:r>
      <w:r>
        <w:rPr>
          <w:sz w:val="24"/>
        </w:rPr>
        <w:t>Turlington Hall 3</w:t>
      </w:r>
      <w:r w:rsidR="00EA0B7F">
        <w:rPr>
          <w:sz w:val="24"/>
        </w:rPr>
        <w:t>412</w:t>
      </w:r>
      <w:r w:rsidRPr="00D80078">
        <w:rPr>
          <w:b/>
          <w:sz w:val="24"/>
        </w:rPr>
        <w:t xml:space="preserve"> </w:t>
      </w:r>
      <w:r>
        <w:rPr>
          <w:b/>
          <w:sz w:val="24"/>
        </w:rPr>
        <w:tab/>
      </w:r>
      <w:r>
        <w:rPr>
          <w:b/>
          <w:sz w:val="24"/>
        </w:rPr>
        <w:tab/>
      </w:r>
      <w:r>
        <w:rPr>
          <w:b/>
          <w:sz w:val="24"/>
        </w:rPr>
        <w:tab/>
      </w:r>
      <w:r w:rsidRPr="00385D85">
        <w:rPr>
          <w:b/>
          <w:sz w:val="24"/>
        </w:rPr>
        <w:t>Office hour:</w:t>
      </w:r>
      <w:r w:rsidRPr="0037146A">
        <w:rPr>
          <w:b/>
          <w:sz w:val="24"/>
        </w:rPr>
        <w:t xml:space="preserve"> </w:t>
      </w:r>
      <w:r w:rsidR="00BF2C96">
        <w:rPr>
          <w:sz w:val="24"/>
        </w:rPr>
        <w:t>Thursday 1-3</w:t>
      </w:r>
      <w:r>
        <w:rPr>
          <w:sz w:val="24"/>
        </w:rPr>
        <w:t>pm</w:t>
      </w:r>
    </w:p>
    <w:p w:rsidR="00D522DE" w:rsidRPr="001B05FE" w:rsidRDefault="00D522DE" w:rsidP="00D522DE">
      <w:pPr>
        <w:ind w:left="-58"/>
        <w:contextualSpacing/>
        <w:rPr>
          <w:b/>
          <w:i/>
          <w:sz w:val="24"/>
        </w:rPr>
      </w:pPr>
    </w:p>
    <w:p w:rsidR="00D522DE" w:rsidRPr="009E38F1" w:rsidRDefault="00D522DE" w:rsidP="00D522DE">
      <w:pPr>
        <w:numPr>
          <w:ilvl w:val="0"/>
          <w:numId w:val="1"/>
        </w:numPr>
        <w:ind w:left="360" w:hanging="418"/>
        <w:contextualSpacing/>
        <w:rPr>
          <w:b/>
          <w:i/>
          <w:color w:val="000080"/>
          <w:sz w:val="24"/>
        </w:rPr>
      </w:pPr>
      <w:r w:rsidRPr="009E38F1">
        <w:rPr>
          <w:b/>
          <w:i/>
          <w:color w:val="000080"/>
          <w:sz w:val="24"/>
        </w:rPr>
        <w:t xml:space="preserve">Course </w:t>
      </w:r>
      <w:r>
        <w:rPr>
          <w:b/>
          <w:i/>
          <w:color w:val="000080"/>
          <w:sz w:val="24"/>
        </w:rPr>
        <w:t>description</w:t>
      </w:r>
      <w:r w:rsidRPr="009E38F1">
        <w:rPr>
          <w:b/>
          <w:i/>
          <w:color w:val="000080"/>
          <w:sz w:val="24"/>
        </w:rPr>
        <w:t>:</w:t>
      </w:r>
    </w:p>
    <w:p w:rsidR="00A0226C" w:rsidRDefault="00A0226C" w:rsidP="00D522DE">
      <w:pPr>
        <w:contextualSpacing/>
        <w:jc w:val="left"/>
        <w:rPr>
          <w:sz w:val="24"/>
        </w:rPr>
      </w:pPr>
      <w:r w:rsidRPr="00D522DE">
        <w:rPr>
          <w:sz w:val="24"/>
        </w:rPr>
        <w:t>The</w:t>
      </w:r>
      <w:r>
        <w:rPr>
          <w:sz w:val="24"/>
        </w:rPr>
        <w:t xml:space="preserve"> </w:t>
      </w:r>
      <w:proofErr w:type="spellStart"/>
      <w:r>
        <w:rPr>
          <w:sz w:val="24"/>
        </w:rPr>
        <w:t>Kriging</w:t>
      </w:r>
      <w:proofErr w:type="spellEnd"/>
      <w:r w:rsidRPr="00D522DE">
        <w:rPr>
          <w:sz w:val="24"/>
        </w:rPr>
        <w:t xml:space="preserve"> method</w:t>
      </w:r>
      <w:r>
        <w:rPr>
          <w:sz w:val="24"/>
        </w:rPr>
        <w:t xml:space="preserve"> has been increasingly</w:t>
      </w:r>
      <w:r w:rsidRPr="00D522DE">
        <w:rPr>
          <w:sz w:val="24"/>
        </w:rPr>
        <w:t xml:space="preserve"> used in </w:t>
      </w:r>
      <w:r>
        <w:rPr>
          <w:sz w:val="24"/>
        </w:rPr>
        <w:t xml:space="preserve">public health to estimate and map disease risks and environmental exposures. </w:t>
      </w:r>
      <w:r w:rsidR="00D522DE" w:rsidRPr="00D522DE">
        <w:rPr>
          <w:sz w:val="24"/>
        </w:rPr>
        <w:t>The cour</w:t>
      </w:r>
      <w:r w:rsidR="002111FF">
        <w:rPr>
          <w:sz w:val="24"/>
        </w:rPr>
        <w:t xml:space="preserve">se is intended to introduce </w:t>
      </w:r>
      <w:r w:rsidR="00D522DE" w:rsidRPr="00D522DE">
        <w:rPr>
          <w:sz w:val="24"/>
        </w:rPr>
        <w:t xml:space="preserve">basic concepts and applications of </w:t>
      </w:r>
      <w:r w:rsidR="001119A1">
        <w:rPr>
          <w:sz w:val="24"/>
        </w:rPr>
        <w:t xml:space="preserve">the </w:t>
      </w:r>
      <w:proofErr w:type="spellStart"/>
      <w:r w:rsidR="00D522DE">
        <w:rPr>
          <w:sz w:val="24"/>
        </w:rPr>
        <w:t>Kriging</w:t>
      </w:r>
      <w:proofErr w:type="spellEnd"/>
      <w:r w:rsidR="00D522DE">
        <w:rPr>
          <w:sz w:val="24"/>
        </w:rPr>
        <w:t xml:space="preserve"> method</w:t>
      </w:r>
      <w:r w:rsidR="00D522DE" w:rsidRPr="00D522DE">
        <w:rPr>
          <w:sz w:val="24"/>
        </w:rPr>
        <w:t xml:space="preserve">, which addresses </w:t>
      </w:r>
      <w:r>
        <w:rPr>
          <w:sz w:val="24"/>
        </w:rPr>
        <w:t xml:space="preserve">optimal </w:t>
      </w:r>
      <w:r w:rsidR="00D522DE" w:rsidRPr="00D522DE">
        <w:rPr>
          <w:sz w:val="24"/>
        </w:rPr>
        <w:t xml:space="preserve">spatial interpolation. The course emphasizes the applied side of </w:t>
      </w:r>
      <w:r w:rsidR="001119A1">
        <w:rPr>
          <w:sz w:val="24"/>
        </w:rPr>
        <w:t xml:space="preserve">the </w:t>
      </w:r>
      <w:proofErr w:type="spellStart"/>
      <w:r w:rsidR="001119A1">
        <w:rPr>
          <w:sz w:val="24"/>
        </w:rPr>
        <w:t>Kriging</w:t>
      </w:r>
      <w:proofErr w:type="spellEnd"/>
      <w:r w:rsidR="001119A1">
        <w:rPr>
          <w:sz w:val="24"/>
        </w:rPr>
        <w:t xml:space="preserve">, particularly for mapping health issues. </w:t>
      </w:r>
      <w:r>
        <w:rPr>
          <w:sz w:val="24"/>
        </w:rPr>
        <w:t>A lab component is included to</w:t>
      </w:r>
      <w:r w:rsidRPr="00960431">
        <w:rPr>
          <w:sz w:val="24"/>
        </w:rPr>
        <w:t xml:space="preserve"> help students gain hands-on experience of </w:t>
      </w:r>
      <w:r>
        <w:rPr>
          <w:sz w:val="24"/>
        </w:rPr>
        <w:t xml:space="preserve">using </w:t>
      </w:r>
      <w:proofErr w:type="spellStart"/>
      <w:r>
        <w:rPr>
          <w:sz w:val="24"/>
        </w:rPr>
        <w:t>Geostatistical</w:t>
      </w:r>
      <w:proofErr w:type="spellEnd"/>
      <w:r>
        <w:rPr>
          <w:sz w:val="24"/>
        </w:rPr>
        <w:t xml:space="preserve"> Analyst in ArcGIS</w:t>
      </w:r>
      <w:r w:rsidRPr="002C728C">
        <w:rPr>
          <w:sz w:val="24"/>
        </w:rPr>
        <w:t xml:space="preserve">. </w:t>
      </w:r>
    </w:p>
    <w:p w:rsidR="00A0226C" w:rsidRDefault="00A0226C" w:rsidP="00D522DE">
      <w:pPr>
        <w:contextualSpacing/>
        <w:jc w:val="left"/>
        <w:rPr>
          <w:sz w:val="24"/>
        </w:rPr>
      </w:pPr>
    </w:p>
    <w:p w:rsidR="00D522DE" w:rsidRPr="002C728C" w:rsidRDefault="002111FF" w:rsidP="00D522DE">
      <w:pPr>
        <w:contextualSpacing/>
        <w:jc w:val="left"/>
        <w:rPr>
          <w:sz w:val="24"/>
        </w:rPr>
      </w:pPr>
      <w:r>
        <w:rPr>
          <w:sz w:val="24"/>
        </w:rPr>
        <w:t xml:space="preserve">The </w:t>
      </w:r>
      <w:proofErr w:type="spellStart"/>
      <w:r>
        <w:rPr>
          <w:sz w:val="24"/>
        </w:rPr>
        <w:t>Kriging</w:t>
      </w:r>
      <w:proofErr w:type="spellEnd"/>
      <w:r>
        <w:rPr>
          <w:sz w:val="24"/>
        </w:rPr>
        <w:t xml:space="preserve"> method is</w:t>
      </w:r>
      <w:r w:rsidRPr="00D522DE">
        <w:rPr>
          <w:sz w:val="24"/>
        </w:rPr>
        <w:t xml:space="preserve"> closely related to statistics and GIS</w:t>
      </w:r>
      <w:r>
        <w:rPr>
          <w:sz w:val="24"/>
        </w:rPr>
        <w:t>, and s</w:t>
      </w:r>
      <w:r w:rsidRPr="00D522DE">
        <w:rPr>
          <w:sz w:val="24"/>
        </w:rPr>
        <w:t xml:space="preserve">tudents with </w:t>
      </w:r>
      <w:r>
        <w:rPr>
          <w:sz w:val="24"/>
        </w:rPr>
        <w:t>such background</w:t>
      </w:r>
      <w:r w:rsidRPr="00D522DE">
        <w:rPr>
          <w:sz w:val="24"/>
        </w:rPr>
        <w:t xml:space="preserve"> can take a step further to learn </w:t>
      </w:r>
      <w:r>
        <w:rPr>
          <w:sz w:val="24"/>
        </w:rPr>
        <w:t>a more sophisticated approach</w:t>
      </w:r>
      <w:r w:rsidRPr="00D522DE">
        <w:rPr>
          <w:sz w:val="24"/>
        </w:rPr>
        <w:t xml:space="preserve">. </w:t>
      </w:r>
      <w:r w:rsidR="001119A1">
        <w:rPr>
          <w:sz w:val="24"/>
        </w:rPr>
        <w:t>T</w:t>
      </w:r>
      <w:r w:rsidR="00D522DE" w:rsidRPr="00D522DE">
        <w:rPr>
          <w:sz w:val="24"/>
        </w:rPr>
        <w:t>he method can be useful in students' immediate and future needs such as students' own theses and dissertations, or projects for their current or potential employers.</w:t>
      </w:r>
      <w:r w:rsidR="00A0226C">
        <w:rPr>
          <w:sz w:val="24"/>
        </w:rPr>
        <w:t xml:space="preserve"> </w:t>
      </w:r>
    </w:p>
    <w:p w:rsidR="00D522DE" w:rsidRPr="001B05FE" w:rsidRDefault="00D522DE" w:rsidP="00D522DE">
      <w:pPr>
        <w:ind w:left="-58"/>
        <w:contextualSpacing/>
        <w:rPr>
          <w:b/>
          <w:i/>
          <w:sz w:val="24"/>
        </w:rPr>
      </w:pPr>
    </w:p>
    <w:p w:rsidR="00D522DE" w:rsidRPr="00855D20" w:rsidRDefault="00D522DE" w:rsidP="00D522DE">
      <w:pPr>
        <w:numPr>
          <w:ilvl w:val="0"/>
          <w:numId w:val="1"/>
        </w:numPr>
        <w:ind w:left="360" w:hanging="418"/>
        <w:contextualSpacing/>
        <w:rPr>
          <w:b/>
          <w:i/>
          <w:color w:val="000080"/>
          <w:sz w:val="24"/>
        </w:rPr>
      </w:pPr>
      <w:r w:rsidRPr="00855D20">
        <w:rPr>
          <w:b/>
          <w:i/>
          <w:color w:val="000080"/>
          <w:sz w:val="24"/>
        </w:rPr>
        <w:t>Prerequisite</w:t>
      </w:r>
      <w:r>
        <w:rPr>
          <w:b/>
          <w:i/>
          <w:color w:val="000080"/>
          <w:sz w:val="24"/>
        </w:rPr>
        <w:t>s</w:t>
      </w:r>
      <w:r w:rsidRPr="00855D20">
        <w:rPr>
          <w:b/>
          <w:i/>
          <w:color w:val="000080"/>
          <w:sz w:val="24"/>
        </w:rPr>
        <w:t xml:space="preserve">: </w:t>
      </w:r>
    </w:p>
    <w:p w:rsidR="00D522DE" w:rsidRPr="00615798" w:rsidRDefault="00D522DE" w:rsidP="00D522DE">
      <w:pPr>
        <w:ind w:left="-58"/>
        <w:contextualSpacing/>
        <w:jc w:val="left"/>
        <w:rPr>
          <w:sz w:val="24"/>
        </w:rPr>
      </w:pPr>
      <w:proofErr w:type="gramStart"/>
      <w:r w:rsidRPr="00615798">
        <w:rPr>
          <w:sz w:val="24"/>
        </w:rPr>
        <w:t>Entry level knowledge of both statistics (STA2023</w:t>
      </w:r>
      <w:r>
        <w:rPr>
          <w:sz w:val="24"/>
        </w:rPr>
        <w:t>, GEO3162C,</w:t>
      </w:r>
      <w:r w:rsidRPr="00615798">
        <w:rPr>
          <w:sz w:val="24"/>
        </w:rPr>
        <w:t xml:space="preserve"> or equivalent) and GIS (GIS3043 or equivalent), or the consent of the instructor</w:t>
      </w:r>
      <w:r w:rsidR="00345781">
        <w:rPr>
          <w:sz w:val="24"/>
        </w:rPr>
        <w:t>.</w:t>
      </w:r>
      <w:proofErr w:type="gramEnd"/>
    </w:p>
    <w:p w:rsidR="00387A2D" w:rsidRDefault="00387A2D"/>
    <w:p w:rsidR="00345781" w:rsidRPr="00EA4494" w:rsidRDefault="00345781" w:rsidP="00345781">
      <w:pPr>
        <w:numPr>
          <w:ilvl w:val="0"/>
          <w:numId w:val="1"/>
        </w:numPr>
        <w:ind w:left="360" w:hanging="418"/>
        <w:contextualSpacing/>
        <w:rPr>
          <w:b/>
          <w:i/>
          <w:color w:val="000080"/>
          <w:sz w:val="24"/>
        </w:rPr>
      </w:pPr>
      <w:r>
        <w:rPr>
          <w:b/>
          <w:i/>
          <w:color w:val="000080"/>
          <w:sz w:val="24"/>
        </w:rPr>
        <w:t>Lectures and Labs</w:t>
      </w:r>
      <w:r w:rsidRPr="009E38F1">
        <w:rPr>
          <w:b/>
          <w:i/>
          <w:color w:val="000080"/>
          <w:sz w:val="24"/>
        </w:rPr>
        <w:t>:</w:t>
      </w:r>
    </w:p>
    <w:tbl>
      <w:tblPr>
        <w:tblW w:w="0" w:type="auto"/>
        <w:tblBorders>
          <w:top w:val="single" w:sz="12" w:space="0" w:color="008000"/>
          <w:bottom w:val="single" w:sz="12" w:space="0" w:color="008000"/>
        </w:tblBorders>
        <w:tblLook w:val="01E0" w:firstRow="1" w:lastRow="1" w:firstColumn="1" w:lastColumn="1" w:noHBand="0" w:noVBand="0"/>
      </w:tblPr>
      <w:tblGrid>
        <w:gridCol w:w="943"/>
        <w:gridCol w:w="4115"/>
        <w:gridCol w:w="693"/>
        <w:gridCol w:w="162"/>
        <w:gridCol w:w="3600"/>
      </w:tblGrid>
      <w:tr w:rsidR="00345781" w:rsidTr="007F68A1">
        <w:tc>
          <w:tcPr>
            <w:tcW w:w="943" w:type="dxa"/>
            <w:tcBorders>
              <w:top w:val="single" w:sz="12" w:space="0" w:color="008000"/>
              <w:bottom w:val="single" w:sz="12" w:space="0" w:color="008000"/>
            </w:tcBorders>
            <w:shd w:val="clear" w:color="auto" w:fill="auto"/>
          </w:tcPr>
          <w:p w:rsidR="00345781" w:rsidRPr="008A4B11" w:rsidRDefault="00345781" w:rsidP="00DF1347">
            <w:pPr>
              <w:spacing w:after="120"/>
              <w:contextualSpacing/>
              <w:jc w:val="center"/>
              <w:rPr>
                <w:b/>
                <w:bCs/>
                <w:sz w:val="24"/>
              </w:rPr>
            </w:pPr>
            <w:r w:rsidRPr="008A4B11">
              <w:rPr>
                <w:b/>
                <w:bCs/>
                <w:sz w:val="24"/>
              </w:rPr>
              <w:t>Week</w:t>
            </w:r>
          </w:p>
        </w:tc>
        <w:tc>
          <w:tcPr>
            <w:tcW w:w="4970" w:type="dxa"/>
            <w:gridSpan w:val="3"/>
            <w:tcBorders>
              <w:top w:val="single" w:sz="12" w:space="0" w:color="008000"/>
              <w:bottom w:val="single" w:sz="12" w:space="0" w:color="008000"/>
            </w:tcBorders>
            <w:shd w:val="clear" w:color="auto" w:fill="auto"/>
          </w:tcPr>
          <w:p w:rsidR="00345781" w:rsidRPr="00AD62E4" w:rsidRDefault="002111FF" w:rsidP="002111FF">
            <w:pPr>
              <w:spacing w:after="120"/>
              <w:contextualSpacing/>
              <w:jc w:val="right"/>
              <w:rPr>
                <w:b/>
                <w:bCs/>
                <w:sz w:val="24"/>
              </w:rPr>
            </w:pPr>
            <w:r>
              <w:rPr>
                <w:b/>
                <w:bCs/>
                <w:sz w:val="24"/>
              </w:rPr>
              <w:t xml:space="preserve">  </w:t>
            </w:r>
            <w:r w:rsidR="00345781" w:rsidRPr="00AD62E4">
              <w:rPr>
                <w:b/>
                <w:bCs/>
                <w:sz w:val="24"/>
              </w:rPr>
              <w:t>Lecture Topics</w:t>
            </w:r>
          </w:p>
        </w:tc>
        <w:tc>
          <w:tcPr>
            <w:tcW w:w="3600" w:type="dxa"/>
            <w:tcBorders>
              <w:top w:val="single" w:sz="12" w:space="0" w:color="008000"/>
              <w:bottom w:val="single" w:sz="12" w:space="0" w:color="008000"/>
            </w:tcBorders>
            <w:shd w:val="clear" w:color="auto" w:fill="auto"/>
          </w:tcPr>
          <w:p w:rsidR="00345781" w:rsidRPr="00AD62E4" w:rsidRDefault="00345781" w:rsidP="002111FF">
            <w:pPr>
              <w:spacing w:after="120"/>
              <w:contextualSpacing/>
              <w:rPr>
                <w:b/>
                <w:bCs/>
                <w:sz w:val="24"/>
              </w:rPr>
            </w:pPr>
            <w:r>
              <w:rPr>
                <w:b/>
                <w:bCs/>
                <w:sz w:val="24"/>
              </w:rPr>
              <w:t xml:space="preserve">        </w:t>
            </w:r>
          </w:p>
        </w:tc>
      </w:tr>
      <w:tr w:rsidR="00345781" w:rsidRPr="00AD62E4" w:rsidTr="00DF1347">
        <w:trPr>
          <w:trHeight w:val="375"/>
        </w:trPr>
        <w:tc>
          <w:tcPr>
            <w:tcW w:w="943" w:type="dxa"/>
            <w:tcBorders>
              <w:top w:val="nil"/>
            </w:tcBorders>
            <w:shd w:val="clear" w:color="auto" w:fill="auto"/>
          </w:tcPr>
          <w:p w:rsidR="00345781" w:rsidRPr="008A4B11" w:rsidRDefault="00345781" w:rsidP="00DF1347">
            <w:pPr>
              <w:spacing w:after="120"/>
              <w:contextualSpacing/>
              <w:jc w:val="center"/>
              <w:rPr>
                <w:b/>
                <w:sz w:val="24"/>
              </w:rPr>
            </w:pPr>
            <w:r>
              <w:rPr>
                <w:b/>
                <w:sz w:val="24"/>
              </w:rPr>
              <w:t>1</w:t>
            </w:r>
          </w:p>
        </w:tc>
        <w:tc>
          <w:tcPr>
            <w:tcW w:w="4808" w:type="dxa"/>
            <w:gridSpan w:val="2"/>
            <w:tcBorders>
              <w:top w:val="nil"/>
            </w:tcBorders>
            <w:shd w:val="clear" w:color="auto" w:fill="auto"/>
          </w:tcPr>
          <w:p w:rsidR="00345781" w:rsidRDefault="00345781" w:rsidP="00DF1347">
            <w:pPr>
              <w:spacing w:after="120"/>
              <w:contextualSpacing/>
              <w:jc w:val="left"/>
              <w:rPr>
                <w:sz w:val="24"/>
                <w:lang w:val="nb-NO"/>
              </w:rPr>
            </w:pPr>
            <w:r>
              <w:rPr>
                <w:sz w:val="24"/>
                <w:lang w:val="nb-NO"/>
              </w:rPr>
              <w:t>Introduction to Kriging</w:t>
            </w:r>
          </w:p>
        </w:tc>
        <w:tc>
          <w:tcPr>
            <w:tcW w:w="3762" w:type="dxa"/>
            <w:gridSpan w:val="2"/>
            <w:tcBorders>
              <w:top w:val="nil"/>
            </w:tcBorders>
            <w:shd w:val="clear" w:color="auto" w:fill="auto"/>
          </w:tcPr>
          <w:p w:rsidR="00345781" w:rsidRPr="00AD62E4" w:rsidRDefault="00345781" w:rsidP="00DF1347">
            <w:pPr>
              <w:spacing w:after="120"/>
              <w:contextualSpacing/>
              <w:jc w:val="left"/>
              <w:rPr>
                <w:sz w:val="24"/>
              </w:rPr>
            </w:pPr>
          </w:p>
        </w:tc>
      </w:tr>
      <w:tr w:rsidR="00345781" w:rsidRPr="00AD62E4" w:rsidTr="00DF1347">
        <w:trPr>
          <w:trHeight w:val="369"/>
        </w:trPr>
        <w:tc>
          <w:tcPr>
            <w:tcW w:w="943" w:type="dxa"/>
            <w:tcBorders>
              <w:top w:val="nil"/>
            </w:tcBorders>
            <w:shd w:val="clear" w:color="auto" w:fill="auto"/>
          </w:tcPr>
          <w:p w:rsidR="00345781" w:rsidRPr="008A4B11" w:rsidRDefault="00345781" w:rsidP="00DF1347">
            <w:pPr>
              <w:spacing w:after="120"/>
              <w:contextualSpacing/>
              <w:jc w:val="center"/>
              <w:rPr>
                <w:b/>
                <w:sz w:val="24"/>
              </w:rPr>
            </w:pPr>
            <w:r>
              <w:rPr>
                <w:b/>
                <w:sz w:val="24"/>
              </w:rPr>
              <w:t>2</w:t>
            </w:r>
          </w:p>
        </w:tc>
        <w:tc>
          <w:tcPr>
            <w:tcW w:w="4808" w:type="dxa"/>
            <w:gridSpan w:val="2"/>
            <w:tcBorders>
              <w:top w:val="nil"/>
            </w:tcBorders>
            <w:shd w:val="clear" w:color="auto" w:fill="auto"/>
          </w:tcPr>
          <w:p w:rsidR="00345781" w:rsidRPr="00AD62E4" w:rsidRDefault="00345781" w:rsidP="00DF1347">
            <w:pPr>
              <w:spacing w:after="120"/>
              <w:contextualSpacing/>
              <w:jc w:val="left"/>
              <w:rPr>
                <w:sz w:val="24"/>
                <w:lang w:val="nb-NO"/>
              </w:rPr>
            </w:pPr>
            <w:r>
              <w:rPr>
                <w:sz w:val="24"/>
                <w:lang w:val="nb-NO"/>
              </w:rPr>
              <w:t>Spatial Description</w:t>
            </w:r>
          </w:p>
        </w:tc>
        <w:tc>
          <w:tcPr>
            <w:tcW w:w="3762" w:type="dxa"/>
            <w:gridSpan w:val="2"/>
            <w:tcBorders>
              <w:top w:val="nil"/>
            </w:tcBorders>
            <w:shd w:val="clear" w:color="auto" w:fill="auto"/>
          </w:tcPr>
          <w:p w:rsidR="00345781" w:rsidRPr="00493353" w:rsidRDefault="00345781" w:rsidP="00DF1347">
            <w:pPr>
              <w:spacing w:after="120"/>
              <w:ind w:left="-81"/>
              <w:contextualSpacing/>
              <w:jc w:val="left"/>
              <w:rPr>
                <w:sz w:val="24"/>
                <w:lang w:val="nb-NO"/>
              </w:rPr>
            </w:pPr>
          </w:p>
        </w:tc>
      </w:tr>
      <w:tr w:rsidR="00345781" w:rsidTr="00DF1347">
        <w:trPr>
          <w:trHeight w:val="351"/>
        </w:trPr>
        <w:tc>
          <w:tcPr>
            <w:tcW w:w="943" w:type="dxa"/>
            <w:shd w:val="clear" w:color="auto" w:fill="auto"/>
          </w:tcPr>
          <w:p w:rsidR="00345781" w:rsidRPr="008A4B11" w:rsidRDefault="00345781" w:rsidP="00DF1347">
            <w:pPr>
              <w:spacing w:after="120"/>
              <w:contextualSpacing/>
              <w:jc w:val="center"/>
              <w:rPr>
                <w:b/>
                <w:sz w:val="24"/>
              </w:rPr>
            </w:pPr>
            <w:r>
              <w:rPr>
                <w:b/>
                <w:sz w:val="24"/>
              </w:rPr>
              <w:t>3</w:t>
            </w:r>
          </w:p>
        </w:tc>
        <w:tc>
          <w:tcPr>
            <w:tcW w:w="4808" w:type="dxa"/>
            <w:gridSpan w:val="2"/>
            <w:shd w:val="clear" w:color="auto" w:fill="auto"/>
          </w:tcPr>
          <w:p w:rsidR="00345781" w:rsidRPr="00AD62E4" w:rsidRDefault="00345781" w:rsidP="00DF1347">
            <w:pPr>
              <w:spacing w:after="120"/>
              <w:contextualSpacing/>
              <w:jc w:val="left"/>
              <w:rPr>
                <w:sz w:val="24"/>
              </w:rPr>
            </w:pPr>
            <w:r>
              <w:rPr>
                <w:sz w:val="24"/>
              </w:rPr>
              <w:t>Spatial Continuity</w:t>
            </w:r>
          </w:p>
        </w:tc>
        <w:tc>
          <w:tcPr>
            <w:tcW w:w="3762" w:type="dxa"/>
            <w:gridSpan w:val="2"/>
            <w:shd w:val="clear" w:color="auto" w:fill="auto"/>
          </w:tcPr>
          <w:p w:rsidR="00345781" w:rsidRPr="00AD62E4" w:rsidRDefault="00345781" w:rsidP="00DF1347">
            <w:pPr>
              <w:spacing w:after="120"/>
              <w:ind w:left="-81"/>
              <w:contextualSpacing/>
              <w:jc w:val="left"/>
              <w:rPr>
                <w:sz w:val="24"/>
              </w:rPr>
            </w:pPr>
          </w:p>
        </w:tc>
      </w:tr>
      <w:tr w:rsidR="00345781" w:rsidTr="002111FF">
        <w:trPr>
          <w:trHeight w:val="369"/>
        </w:trPr>
        <w:tc>
          <w:tcPr>
            <w:tcW w:w="943" w:type="dxa"/>
            <w:tcBorders>
              <w:top w:val="nil"/>
            </w:tcBorders>
            <w:shd w:val="clear" w:color="auto" w:fill="auto"/>
          </w:tcPr>
          <w:p w:rsidR="00345781" w:rsidRPr="008A4B11" w:rsidRDefault="00345781" w:rsidP="00DF1347">
            <w:pPr>
              <w:spacing w:after="120"/>
              <w:contextualSpacing/>
              <w:jc w:val="center"/>
              <w:rPr>
                <w:b/>
                <w:sz w:val="24"/>
              </w:rPr>
            </w:pPr>
            <w:r>
              <w:rPr>
                <w:b/>
                <w:sz w:val="24"/>
              </w:rPr>
              <w:t>4</w:t>
            </w:r>
          </w:p>
        </w:tc>
        <w:tc>
          <w:tcPr>
            <w:tcW w:w="4115" w:type="dxa"/>
            <w:tcBorders>
              <w:top w:val="nil"/>
            </w:tcBorders>
            <w:shd w:val="clear" w:color="auto" w:fill="auto"/>
          </w:tcPr>
          <w:p w:rsidR="00345781" w:rsidRPr="00AD62E4" w:rsidRDefault="002111FF" w:rsidP="002111FF">
            <w:pPr>
              <w:spacing w:after="120"/>
              <w:contextualSpacing/>
              <w:jc w:val="left"/>
              <w:rPr>
                <w:sz w:val="24"/>
              </w:rPr>
            </w:pPr>
            <w:r>
              <w:rPr>
                <w:sz w:val="24"/>
              </w:rPr>
              <w:t>Concepts of spatial e</w:t>
            </w:r>
            <w:r w:rsidR="00345781">
              <w:rPr>
                <w:sz w:val="24"/>
              </w:rPr>
              <w:t>stimation</w:t>
            </w:r>
          </w:p>
        </w:tc>
        <w:tc>
          <w:tcPr>
            <w:tcW w:w="4455" w:type="dxa"/>
            <w:gridSpan w:val="3"/>
            <w:tcBorders>
              <w:top w:val="nil"/>
            </w:tcBorders>
            <w:shd w:val="clear" w:color="auto" w:fill="auto"/>
          </w:tcPr>
          <w:p w:rsidR="00345781" w:rsidRPr="00AD62E4" w:rsidRDefault="00345781" w:rsidP="00DF1347">
            <w:pPr>
              <w:spacing w:after="120"/>
              <w:contextualSpacing/>
              <w:jc w:val="left"/>
              <w:rPr>
                <w:sz w:val="24"/>
              </w:rPr>
            </w:pPr>
          </w:p>
        </w:tc>
      </w:tr>
      <w:tr w:rsidR="00345781" w:rsidTr="002111FF">
        <w:trPr>
          <w:trHeight w:val="360"/>
        </w:trPr>
        <w:tc>
          <w:tcPr>
            <w:tcW w:w="943" w:type="dxa"/>
            <w:shd w:val="clear" w:color="auto" w:fill="auto"/>
          </w:tcPr>
          <w:p w:rsidR="00345781" w:rsidRPr="008A4B11" w:rsidRDefault="00345781" w:rsidP="00DF1347">
            <w:pPr>
              <w:spacing w:after="120"/>
              <w:contextualSpacing/>
              <w:jc w:val="center"/>
              <w:rPr>
                <w:b/>
                <w:sz w:val="24"/>
              </w:rPr>
            </w:pPr>
            <w:r>
              <w:rPr>
                <w:b/>
                <w:sz w:val="24"/>
              </w:rPr>
              <w:t>5</w:t>
            </w:r>
          </w:p>
        </w:tc>
        <w:tc>
          <w:tcPr>
            <w:tcW w:w="4115" w:type="dxa"/>
            <w:shd w:val="clear" w:color="auto" w:fill="auto"/>
          </w:tcPr>
          <w:p w:rsidR="00345781" w:rsidRPr="00AD62E4" w:rsidRDefault="00345781" w:rsidP="00DF1347">
            <w:pPr>
              <w:spacing w:after="120"/>
              <w:contextualSpacing/>
              <w:jc w:val="left"/>
              <w:rPr>
                <w:sz w:val="24"/>
              </w:rPr>
            </w:pPr>
            <w:r>
              <w:rPr>
                <w:sz w:val="24"/>
              </w:rPr>
              <w:t>Random function models</w:t>
            </w:r>
          </w:p>
        </w:tc>
        <w:tc>
          <w:tcPr>
            <w:tcW w:w="4455" w:type="dxa"/>
            <w:gridSpan w:val="3"/>
            <w:shd w:val="clear" w:color="auto" w:fill="auto"/>
          </w:tcPr>
          <w:p w:rsidR="00345781" w:rsidRPr="00AD62E4" w:rsidRDefault="00DF1347" w:rsidP="002111FF">
            <w:pPr>
              <w:spacing w:after="120"/>
              <w:contextualSpacing/>
              <w:jc w:val="left"/>
              <w:rPr>
                <w:sz w:val="24"/>
              </w:rPr>
            </w:pPr>
            <w:r>
              <w:rPr>
                <w:sz w:val="24"/>
              </w:rPr>
              <w:t xml:space="preserve">Lab 1: </w:t>
            </w:r>
            <w:r w:rsidR="002111FF">
              <w:rPr>
                <w:sz w:val="24"/>
              </w:rPr>
              <w:t>Data preparation</w:t>
            </w:r>
          </w:p>
        </w:tc>
      </w:tr>
      <w:tr w:rsidR="00345781" w:rsidTr="002111FF">
        <w:trPr>
          <w:trHeight w:val="351"/>
        </w:trPr>
        <w:tc>
          <w:tcPr>
            <w:tcW w:w="943" w:type="dxa"/>
            <w:tcBorders>
              <w:bottom w:val="nil"/>
            </w:tcBorders>
            <w:shd w:val="clear" w:color="auto" w:fill="auto"/>
          </w:tcPr>
          <w:p w:rsidR="00345781" w:rsidRPr="008A4B11" w:rsidRDefault="00345781" w:rsidP="00DF1347">
            <w:pPr>
              <w:spacing w:after="120"/>
              <w:contextualSpacing/>
              <w:jc w:val="center"/>
              <w:rPr>
                <w:b/>
                <w:sz w:val="24"/>
              </w:rPr>
            </w:pPr>
            <w:r>
              <w:rPr>
                <w:b/>
                <w:sz w:val="24"/>
              </w:rPr>
              <w:t>6</w:t>
            </w:r>
          </w:p>
        </w:tc>
        <w:tc>
          <w:tcPr>
            <w:tcW w:w="4115" w:type="dxa"/>
            <w:tcBorders>
              <w:bottom w:val="nil"/>
            </w:tcBorders>
            <w:shd w:val="clear" w:color="auto" w:fill="auto"/>
          </w:tcPr>
          <w:p w:rsidR="00345781" w:rsidRPr="00AD62E4" w:rsidRDefault="00DF1347" w:rsidP="00DF1347">
            <w:pPr>
              <w:spacing w:after="120"/>
              <w:contextualSpacing/>
              <w:jc w:val="left"/>
              <w:rPr>
                <w:sz w:val="24"/>
              </w:rPr>
            </w:pPr>
            <w:r>
              <w:rPr>
                <w:sz w:val="24"/>
              </w:rPr>
              <w:t>Global estimation</w:t>
            </w:r>
          </w:p>
        </w:tc>
        <w:tc>
          <w:tcPr>
            <w:tcW w:w="4455" w:type="dxa"/>
            <w:gridSpan w:val="3"/>
            <w:tcBorders>
              <w:bottom w:val="nil"/>
            </w:tcBorders>
            <w:shd w:val="clear" w:color="auto" w:fill="auto"/>
          </w:tcPr>
          <w:p w:rsidR="00345781" w:rsidRPr="00AD62E4" w:rsidRDefault="00345781" w:rsidP="00DF1347">
            <w:pPr>
              <w:spacing w:after="120"/>
              <w:contextualSpacing/>
              <w:jc w:val="left"/>
              <w:rPr>
                <w:sz w:val="24"/>
              </w:rPr>
            </w:pPr>
          </w:p>
        </w:tc>
      </w:tr>
      <w:tr w:rsidR="00345781" w:rsidTr="002111FF">
        <w:trPr>
          <w:trHeight w:val="360"/>
        </w:trPr>
        <w:tc>
          <w:tcPr>
            <w:tcW w:w="943" w:type="dxa"/>
            <w:tcBorders>
              <w:top w:val="nil"/>
            </w:tcBorders>
            <w:shd w:val="clear" w:color="auto" w:fill="auto"/>
          </w:tcPr>
          <w:p w:rsidR="00345781" w:rsidRPr="008A4B11" w:rsidRDefault="00345781" w:rsidP="00DF1347">
            <w:pPr>
              <w:spacing w:after="120"/>
              <w:contextualSpacing/>
              <w:jc w:val="center"/>
              <w:rPr>
                <w:b/>
                <w:sz w:val="24"/>
              </w:rPr>
            </w:pPr>
            <w:r>
              <w:rPr>
                <w:b/>
                <w:sz w:val="24"/>
              </w:rPr>
              <w:t>7</w:t>
            </w:r>
          </w:p>
        </w:tc>
        <w:tc>
          <w:tcPr>
            <w:tcW w:w="4115" w:type="dxa"/>
            <w:tcBorders>
              <w:top w:val="nil"/>
            </w:tcBorders>
            <w:shd w:val="clear" w:color="auto" w:fill="auto"/>
          </w:tcPr>
          <w:p w:rsidR="00345781" w:rsidRPr="00AD62E4" w:rsidRDefault="00DF1347" w:rsidP="00DF1347">
            <w:pPr>
              <w:spacing w:after="120"/>
              <w:contextualSpacing/>
              <w:jc w:val="left"/>
              <w:rPr>
                <w:sz w:val="24"/>
                <w:lang w:val="it-IT"/>
              </w:rPr>
            </w:pPr>
            <w:r>
              <w:rPr>
                <w:sz w:val="24"/>
                <w:lang w:val="it-IT"/>
              </w:rPr>
              <w:t>Point estimation</w:t>
            </w:r>
          </w:p>
        </w:tc>
        <w:tc>
          <w:tcPr>
            <w:tcW w:w="4455" w:type="dxa"/>
            <w:gridSpan w:val="3"/>
            <w:tcBorders>
              <w:top w:val="nil"/>
            </w:tcBorders>
            <w:shd w:val="clear" w:color="auto" w:fill="auto"/>
          </w:tcPr>
          <w:p w:rsidR="00345781" w:rsidRPr="00AD62E4" w:rsidRDefault="002111FF" w:rsidP="00DF1347">
            <w:pPr>
              <w:spacing w:after="120"/>
              <w:contextualSpacing/>
              <w:jc w:val="left"/>
              <w:rPr>
                <w:sz w:val="24"/>
              </w:rPr>
            </w:pPr>
            <w:r>
              <w:rPr>
                <w:sz w:val="24"/>
              </w:rPr>
              <w:t>Lab 2: Plot semi-</w:t>
            </w:r>
            <w:proofErr w:type="spellStart"/>
            <w:r>
              <w:rPr>
                <w:sz w:val="24"/>
              </w:rPr>
              <w:t>viarogram</w:t>
            </w:r>
            <w:proofErr w:type="spellEnd"/>
          </w:p>
        </w:tc>
      </w:tr>
      <w:tr w:rsidR="00345781" w:rsidTr="002111FF">
        <w:trPr>
          <w:trHeight w:val="351"/>
        </w:trPr>
        <w:tc>
          <w:tcPr>
            <w:tcW w:w="943" w:type="dxa"/>
            <w:tcBorders>
              <w:bottom w:val="nil"/>
            </w:tcBorders>
            <w:shd w:val="clear" w:color="auto" w:fill="auto"/>
          </w:tcPr>
          <w:p w:rsidR="00345781" w:rsidRPr="008A4B11" w:rsidRDefault="00345781" w:rsidP="00DF1347">
            <w:pPr>
              <w:spacing w:after="120"/>
              <w:contextualSpacing/>
              <w:jc w:val="center"/>
              <w:rPr>
                <w:b/>
                <w:sz w:val="24"/>
              </w:rPr>
            </w:pPr>
            <w:r>
              <w:rPr>
                <w:b/>
                <w:sz w:val="24"/>
              </w:rPr>
              <w:t>8</w:t>
            </w:r>
          </w:p>
        </w:tc>
        <w:tc>
          <w:tcPr>
            <w:tcW w:w="4115" w:type="dxa"/>
            <w:tcBorders>
              <w:bottom w:val="nil"/>
            </w:tcBorders>
            <w:shd w:val="clear" w:color="auto" w:fill="auto"/>
          </w:tcPr>
          <w:p w:rsidR="00345781" w:rsidRPr="00AD62E4" w:rsidRDefault="00DF1347" w:rsidP="00DF1347">
            <w:pPr>
              <w:spacing w:after="120"/>
              <w:contextualSpacing/>
              <w:jc w:val="left"/>
              <w:rPr>
                <w:sz w:val="24"/>
              </w:rPr>
            </w:pPr>
            <w:r>
              <w:rPr>
                <w:sz w:val="24"/>
              </w:rPr>
              <w:t xml:space="preserve">Ordinary </w:t>
            </w:r>
            <w:proofErr w:type="spellStart"/>
            <w:r>
              <w:rPr>
                <w:sz w:val="24"/>
              </w:rPr>
              <w:t>Kriging</w:t>
            </w:r>
            <w:proofErr w:type="spellEnd"/>
            <w:r>
              <w:rPr>
                <w:sz w:val="24"/>
              </w:rPr>
              <w:t xml:space="preserve"> </w:t>
            </w:r>
          </w:p>
        </w:tc>
        <w:tc>
          <w:tcPr>
            <w:tcW w:w="4455" w:type="dxa"/>
            <w:gridSpan w:val="3"/>
            <w:tcBorders>
              <w:bottom w:val="nil"/>
            </w:tcBorders>
            <w:shd w:val="clear" w:color="auto" w:fill="auto"/>
          </w:tcPr>
          <w:p w:rsidR="00345781" w:rsidRPr="00AD62E4" w:rsidRDefault="00345781" w:rsidP="00DF1347">
            <w:pPr>
              <w:spacing w:after="120"/>
              <w:contextualSpacing/>
              <w:jc w:val="left"/>
              <w:rPr>
                <w:sz w:val="24"/>
              </w:rPr>
            </w:pPr>
          </w:p>
        </w:tc>
      </w:tr>
      <w:tr w:rsidR="00345781" w:rsidTr="002111FF">
        <w:trPr>
          <w:trHeight w:val="360"/>
        </w:trPr>
        <w:tc>
          <w:tcPr>
            <w:tcW w:w="943" w:type="dxa"/>
            <w:tcBorders>
              <w:bottom w:val="nil"/>
            </w:tcBorders>
            <w:shd w:val="clear" w:color="auto" w:fill="auto"/>
          </w:tcPr>
          <w:p w:rsidR="00345781" w:rsidRDefault="00345781" w:rsidP="00DF1347">
            <w:pPr>
              <w:spacing w:after="120"/>
              <w:contextualSpacing/>
              <w:jc w:val="center"/>
              <w:rPr>
                <w:b/>
                <w:sz w:val="24"/>
              </w:rPr>
            </w:pPr>
            <w:r>
              <w:rPr>
                <w:b/>
                <w:sz w:val="24"/>
              </w:rPr>
              <w:t>9</w:t>
            </w:r>
          </w:p>
        </w:tc>
        <w:tc>
          <w:tcPr>
            <w:tcW w:w="4115" w:type="dxa"/>
            <w:tcBorders>
              <w:bottom w:val="nil"/>
            </w:tcBorders>
            <w:shd w:val="clear" w:color="auto" w:fill="auto"/>
          </w:tcPr>
          <w:p w:rsidR="00345781" w:rsidRPr="00AD62E4" w:rsidRDefault="00DF1347" w:rsidP="00DF1347">
            <w:pPr>
              <w:spacing w:after="120"/>
              <w:contextualSpacing/>
              <w:jc w:val="left"/>
              <w:rPr>
                <w:sz w:val="24"/>
              </w:rPr>
            </w:pPr>
            <w:r>
              <w:rPr>
                <w:sz w:val="24"/>
              </w:rPr>
              <w:t xml:space="preserve">Block </w:t>
            </w:r>
            <w:proofErr w:type="spellStart"/>
            <w:r>
              <w:rPr>
                <w:sz w:val="24"/>
              </w:rPr>
              <w:t>Kriging</w:t>
            </w:r>
            <w:proofErr w:type="spellEnd"/>
          </w:p>
        </w:tc>
        <w:tc>
          <w:tcPr>
            <w:tcW w:w="4455" w:type="dxa"/>
            <w:gridSpan w:val="3"/>
            <w:tcBorders>
              <w:bottom w:val="nil"/>
            </w:tcBorders>
            <w:shd w:val="clear" w:color="auto" w:fill="auto"/>
          </w:tcPr>
          <w:p w:rsidR="00345781" w:rsidRDefault="00DF1347" w:rsidP="002111FF">
            <w:pPr>
              <w:spacing w:after="120"/>
              <w:contextualSpacing/>
              <w:jc w:val="left"/>
              <w:rPr>
                <w:sz w:val="24"/>
              </w:rPr>
            </w:pPr>
            <w:r>
              <w:rPr>
                <w:sz w:val="24"/>
              </w:rPr>
              <w:t xml:space="preserve">Lab </w:t>
            </w:r>
            <w:r w:rsidR="002111FF">
              <w:rPr>
                <w:sz w:val="24"/>
              </w:rPr>
              <w:t>3</w:t>
            </w:r>
            <w:r>
              <w:rPr>
                <w:sz w:val="24"/>
              </w:rPr>
              <w:t xml:space="preserve">: Ordinary </w:t>
            </w:r>
            <w:proofErr w:type="spellStart"/>
            <w:r>
              <w:rPr>
                <w:sz w:val="24"/>
              </w:rPr>
              <w:t>Kriging</w:t>
            </w:r>
            <w:proofErr w:type="spellEnd"/>
          </w:p>
        </w:tc>
      </w:tr>
      <w:tr w:rsidR="00345781" w:rsidTr="002111FF">
        <w:trPr>
          <w:trHeight w:val="369"/>
        </w:trPr>
        <w:tc>
          <w:tcPr>
            <w:tcW w:w="943" w:type="dxa"/>
            <w:tcBorders>
              <w:top w:val="nil"/>
            </w:tcBorders>
            <w:shd w:val="clear" w:color="auto" w:fill="auto"/>
          </w:tcPr>
          <w:p w:rsidR="00345781" w:rsidRPr="008A4B11" w:rsidRDefault="00345781" w:rsidP="00DF1347">
            <w:pPr>
              <w:spacing w:after="120"/>
              <w:contextualSpacing/>
              <w:jc w:val="center"/>
              <w:rPr>
                <w:b/>
                <w:sz w:val="24"/>
              </w:rPr>
            </w:pPr>
            <w:r>
              <w:rPr>
                <w:b/>
                <w:sz w:val="24"/>
              </w:rPr>
              <w:t>10</w:t>
            </w:r>
            <w:r w:rsidR="00DF1347">
              <w:rPr>
                <w:b/>
                <w:sz w:val="24"/>
              </w:rPr>
              <w:t xml:space="preserve">  </w:t>
            </w:r>
          </w:p>
        </w:tc>
        <w:tc>
          <w:tcPr>
            <w:tcW w:w="4115" w:type="dxa"/>
            <w:tcBorders>
              <w:top w:val="nil"/>
            </w:tcBorders>
            <w:shd w:val="clear" w:color="auto" w:fill="auto"/>
          </w:tcPr>
          <w:p w:rsidR="00345781" w:rsidRPr="00DF1347" w:rsidRDefault="00DF1347" w:rsidP="00DF1347">
            <w:pPr>
              <w:spacing w:after="120"/>
              <w:contextualSpacing/>
              <w:rPr>
                <w:sz w:val="24"/>
              </w:rPr>
            </w:pPr>
            <w:r w:rsidRPr="00DF1347">
              <w:rPr>
                <w:sz w:val="24"/>
              </w:rPr>
              <w:t>Search Strategy</w:t>
            </w:r>
            <w:r w:rsidR="00AD4A91">
              <w:rPr>
                <w:sz w:val="24"/>
              </w:rPr>
              <w:t xml:space="preserve">&amp; Cross-validation                                                     </w:t>
            </w:r>
          </w:p>
        </w:tc>
        <w:tc>
          <w:tcPr>
            <w:tcW w:w="4455" w:type="dxa"/>
            <w:gridSpan w:val="3"/>
            <w:tcBorders>
              <w:top w:val="nil"/>
            </w:tcBorders>
            <w:shd w:val="clear" w:color="auto" w:fill="auto"/>
          </w:tcPr>
          <w:p w:rsidR="00345781" w:rsidRPr="00AD62E4" w:rsidRDefault="00345781" w:rsidP="00DF1347">
            <w:pPr>
              <w:spacing w:after="120"/>
              <w:contextualSpacing/>
              <w:jc w:val="left"/>
              <w:rPr>
                <w:sz w:val="24"/>
              </w:rPr>
            </w:pPr>
          </w:p>
        </w:tc>
      </w:tr>
      <w:tr w:rsidR="00345781" w:rsidTr="00DF1347">
        <w:trPr>
          <w:trHeight w:val="360"/>
        </w:trPr>
        <w:tc>
          <w:tcPr>
            <w:tcW w:w="943" w:type="dxa"/>
            <w:tcBorders>
              <w:bottom w:val="nil"/>
            </w:tcBorders>
            <w:shd w:val="clear" w:color="auto" w:fill="auto"/>
          </w:tcPr>
          <w:p w:rsidR="00345781" w:rsidRDefault="00345781" w:rsidP="00DF1347">
            <w:pPr>
              <w:spacing w:after="120"/>
              <w:contextualSpacing/>
              <w:jc w:val="center"/>
              <w:rPr>
                <w:b/>
                <w:sz w:val="24"/>
              </w:rPr>
            </w:pPr>
            <w:r>
              <w:rPr>
                <w:b/>
                <w:sz w:val="24"/>
              </w:rPr>
              <w:t>11</w:t>
            </w:r>
          </w:p>
        </w:tc>
        <w:tc>
          <w:tcPr>
            <w:tcW w:w="8570" w:type="dxa"/>
            <w:gridSpan w:val="4"/>
            <w:tcBorders>
              <w:bottom w:val="nil"/>
            </w:tcBorders>
            <w:shd w:val="clear" w:color="auto" w:fill="auto"/>
          </w:tcPr>
          <w:p w:rsidR="00345781" w:rsidRDefault="00AD4A91" w:rsidP="002111FF">
            <w:pPr>
              <w:spacing w:after="120"/>
              <w:contextualSpacing/>
              <w:jc w:val="left"/>
              <w:rPr>
                <w:sz w:val="24"/>
              </w:rPr>
            </w:pPr>
            <w:r>
              <w:rPr>
                <w:sz w:val="24"/>
              </w:rPr>
              <w:t xml:space="preserve">Modeling the sample </w:t>
            </w:r>
            <w:proofErr w:type="spellStart"/>
            <w:r>
              <w:rPr>
                <w:sz w:val="24"/>
              </w:rPr>
              <w:t>variogram</w:t>
            </w:r>
            <w:proofErr w:type="spellEnd"/>
            <w:r>
              <w:rPr>
                <w:sz w:val="24"/>
              </w:rPr>
              <w:t xml:space="preserve">             </w:t>
            </w:r>
            <w:r w:rsidR="002111FF">
              <w:rPr>
                <w:sz w:val="24"/>
              </w:rPr>
              <w:t xml:space="preserve">    Lab 4</w:t>
            </w:r>
            <w:r w:rsidR="00DF1347">
              <w:rPr>
                <w:sz w:val="24"/>
              </w:rPr>
              <w:t>: Cross-validation</w:t>
            </w:r>
          </w:p>
        </w:tc>
      </w:tr>
      <w:tr w:rsidR="00345781" w:rsidTr="002111FF">
        <w:trPr>
          <w:trHeight w:val="351"/>
        </w:trPr>
        <w:tc>
          <w:tcPr>
            <w:tcW w:w="943" w:type="dxa"/>
            <w:tcBorders>
              <w:bottom w:val="nil"/>
            </w:tcBorders>
            <w:shd w:val="clear" w:color="auto" w:fill="auto"/>
          </w:tcPr>
          <w:p w:rsidR="00345781" w:rsidRPr="008A4B11" w:rsidRDefault="00345781" w:rsidP="00DF1347">
            <w:pPr>
              <w:spacing w:after="120"/>
              <w:contextualSpacing/>
              <w:jc w:val="center"/>
              <w:rPr>
                <w:b/>
                <w:sz w:val="24"/>
              </w:rPr>
            </w:pPr>
            <w:r>
              <w:rPr>
                <w:b/>
                <w:sz w:val="24"/>
              </w:rPr>
              <w:t>12</w:t>
            </w:r>
          </w:p>
        </w:tc>
        <w:tc>
          <w:tcPr>
            <w:tcW w:w="4115" w:type="dxa"/>
            <w:tcBorders>
              <w:bottom w:val="nil"/>
            </w:tcBorders>
            <w:shd w:val="clear" w:color="auto" w:fill="auto"/>
          </w:tcPr>
          <w:p w:rsidR="00345781" w:rsidRPr="00AD62E4" w:rsidRDefault="00AD4A91" w:rsidP="00DF1347">
            <w:pPr>
              <w:spacing w:after="120"/>
              <w:contextualSpacing/>
              <w:jc w:val="left"/>
              <w:rPr>
                <w:sz w:val="24"/>
              </w:rPr>
            </w:pPr>
            <w:r>
              <w:rPr>
                <w:sz w:val="24"/>
              </w:rPr>
              <w:t>Co-</w:t>
            </w:r>
            <w:proofErr w:type="spellStart"/>
            <w:r>
              <w:rPr>
                <w:sz w:val="24"/>
              </w:rPr>
              <w:t>Kriging</w:t>
            </w:r>
            <w:proofErr w:type="spellEnd"/>
          </w:p>
        </w:tc>
        <w:tc>
          <w:tcPr>
            <w:tcW w:w="4455" w:type="dxa"/>
            <w:gridSpan w:val="3"/>
            <w:tcBorders>
              <w:bottom w:val="nil"/>
            </w:tcBorders>
            <w:shd w:val="clear" w:color="auto" w:fill="auto"/>
          </w:tcPr>
          <w:p w:rsidR="00345781" w:rsidRPr="00AD62E4" w:rsidRDefault="00345781" w:rsidP="00DF1347">
            <w:pPr>
              <w:spacing w:after="120"/>
              <w:contextualSpacing/>
              <w:jc w:val="left"/>
              <w:rPr>
                <w:sz w:val="24"/>
              </w:rPr>
            </w:pPr>
          </w:p>
        </w:tc>
      </w:tr>
      <w:tr w:rsidR="00345781" w:rsidTr="002111FF">
        <w:trPr>
          <w:trHeight w:val="360"/>
        </w:trPr>
        <w:tc>
          <w:tcPr>
            <w:tcW w:w="943" w:type="dxa"/>
            <w:tcBorders>
              <w:top w:val="nil"/>
            </w:tcBorders>
            <w:shd w:val="clear" w:color="auto" w:fill="auto"/>
          </w:tcPr>
          <w:p w:rsidR="00345781" w:rsidRPr="008A4B11" w:rsidRDefault="00345781" w:rsidP="00DF1347">
            <w:pPr>
              <w:spacing w:after="120"/>
              <w:contextualSpacing/>
              <w:jc w:val="center"/>
              <w:rPr>
                <w:b/>
                <w:sz w:val="24"/>
              </w:rPr>
            </w:pPr>
            <w:r>
              <w:rPr>
                <w:b/>
                <w:sz w:val="24"/>
              </w:rPr>
              <w:t>13</w:t>
            </w:r>
          </w:p>
        </w:tc>
        <w:tc>
          <w:tcPr>
            <w:tcW w:w="4115" w:type="dxa"/>
            <w:tcBorders>
              <w:top w:val="nil"/>
            </w:tcBorders>
            <w:shd w:val="clear" w:color="auto" w:fill="auto"/>
          </w:tcPr>
          <w:p w:rsidR="00345781" w:rsidRPr="00AD62E4" w:rsidRDefault="002111FF" w:rsidP="00AD4A91">
            <w:pPr>
              <w:spacing w:after="120"/>
              <w:contextualSpacing/>
              <w:jc w:val="left"/>
              <w:rPr>
                <w:sz w:val="24"/>
              </w:rPr>
            </w:pPr>
            <w:r>
              <w:rPr>
                <w:sz w:val="24"/>
              </w:rPr>
              <w:t>Disease mapping basics</w:t>
            </w:r>
          </w:p>
        </w:tc>
        <w:tc>
          <w:tcPr>
            <w:tcW w:w="4455" w:type="dxa"/>
            <w:gridSpan w:val="3"/>
            <w:tcBorders>
              <w:top w:val="nil"/>
            </w:tcBorders>
            <w:shd w:val="clear" w:color="auto" w:fill="auto"/>
          </w:tcPr>
          <w:p w:rsidR="00345781" w:rsidRPr="00AD62E4" w:rsidRDefault="00345781" w:rsidP="00DF1347">
            <w:pPr>
              <w:spacing w:after="120"/>
              <w:contextualSpacing/>
              <w:jc w:val="left"/>
              <w:rPr>
                <w:sz w:val="24"/>
              </w:rPr>
            </w:pPr>
          </w:p>
        </w:tc>
      </w:tr>
      <w:tr w:rsidR="002111FF" w:rsidTr="002111FF">
        <w:trPr>
          <w:trHeight w:val="360"/>
        </w:trPr>
        <w:tc>
          <w:tcPr>
            <w:tcW w:w="943" w:type="dxa"/>
            <w:shd w:val="clear" w:color="auto" w:fill="auto"/>
            <w:vAlign w:val="center"/>
          </w:tcPr>
          <w:p w:rsidR="002111FF" w:rsidRPr="008A4B11" w:rsidRDefault="002111FF" w:rsidP="00DF1347">
            <w:pPr>
              <w:spacing w:after="120"/>
              <w:contextualSpacing/>
              <w:jc w:val="center"/>
              <w:rPr>
                <w:b/>
                <w:sz w:val="24"/>
              </w:rPr>
            </w:pPr>
            <w:r>
              <w:rPr>
                <w:b/>
                <w:sz w:val="24"/>
              </w:rPr>
              <w:t>14</w:t>
            </w:r>
          </w:p>
        </w:tc>
        <w:tc>
          <w:tcPr>
            <w:tcW w:w="4115" w:type="dxa"/>
            <w:shd w:val="clear" w:color="auto" w:fill="auto"/>
          </w:tcPr>
          <w:p w:rsidR="002111FF" w:rsidRPr="00AD62E4" w:rsidRDefault="002111FF" w:rsidP="00042201">
            <w:pPr>
              <w:spacing w:after="120"/>
              <w:contextualSpacing/>
              <w:jc w:val="left"/>
              <w:rPr>
                <w:sz w:val="24"/>
              </w:rPr>
            </w:pPr>
            <w:r>
              <w:rPr>
                <w:sz w:val="24"/>
              </w:rPr>
              <w:t>Mapping disease risks</w:t>
            </w:r>
          </w:p>
        </w:tc>
        <w:tc>
          <w:tcPr>
            <w:tcW w:w="4455" w:type="dxa"/>
            <w:gridSpan w:val="3"/>
            <w:shd w:val="clear" w:color="auto" w:fill="auto"/>
          </w:tcPr>
          <w:p w:rsidR="002111FF" w:rsidRPr="00AD62E4" w:rsidRDefault="002111FF" w:rsidP="002111FF">
            <w:pPr>
              <w:spacing w:after="120"/>
              <w:contextualSpacing/>
              <w:jc w:val="left"/>
              <w:rPr>
                <w:sz w:val="24"/>
              </w:rPr>
            </w:pPr>
            <w:r>
              <w:rPr>
                <w:sz w:val="24"/>
              </w:rPr>
              <w:t>Lab 5: Mapping the risk of PM</w:t>
            </w:r>
            <w:r w:rsidRPr="009D0DD8">
              <w:rPr>
                <w:sz w:val="24"/>
                <w:vertAlign w:val="subscript"/>
              </w:rPr>
              <w:t>2.5</w:t>
            </w:r>
            <w:r>
              <w:rPr>
                <w:sz w:val="24"/>
              </w:rPr>
              <w:t xml:space="preserve"> exposure</w:t>
            </w:r>
          </w:p>
        </w:tc>
      </w:tr>
      <w:tr w:rsidR="002111FF" w:rsidTr="002111FF">
        <w:tc>
          <w:tcPr>
            <w:tcW w:w="943" w:type="dxa"/>
            <w:shd w:val="clear" w:color="auto" w:fill="auto"/>
            <w:vAlign w:val="center"/>
          </w:tcPr>
          <w:p w:rsidR="002111FF" w:rsidRDefault="002111FF" w:rsidP="00DF1347">
            <w:pPr>
              <w:spacing w:after="120"/>
              <w:contextualSpacing/>
              <w:jc w:val="center"/>
              <w:rPr>
                <w:b/>
                <w:sz w:val="24"/>
              </w:rPr>
            </w:pPr>
            <w:r>
              <w:rPr>
                <w:b/>
                <w:sz w:val="24"/>
              </w:rPr>
              <w:t>15</w:t>
            </w:r>
          </w:p>
        </w:tc>
        <w:tc>
          <w:tcPr>
            <w:tcW w:w="4115" w:type="dxa"/>
            <w:shd w:val="clear" w:color="auto" w:fill="auto"/>
            <w:vAlign w:val="center"/>
          </w:tcPr>
          <w:p w:rsidR="002111FF" w:rsidRPr="00AD62E4" w:rsidRDefault="002111FF" w:rsidP="00DF1347">
            <w:pPr>
              <w:spacing w:after="120"/>
              <w:contextualSpacing/>
              <w:jc w:val="left"/>
              <w:rPr>
                <w:sz w:val="24"/>
              </w:rPr>
            </w:pPr>
            <w:r>
              <w:rPr>
                <w:sz w:val="24"/>
              </w:rPr>
              <w:t>Mapping environmental exposures</w:t>
            </w:r>
          </w:p>
        </w:tc>
        <w:tc>
          <w:tcPr>
            <w:tcW w:w="4455" w:type="dxa"/>
            <w:gridSpan w:val="3"/>
            <w:shd w:val="clear" w:color="auto" w:fill="auto"/>
          </w:tcPr>
          <w:p w:rsidR="002111FF" w:rsidRPr="00AD62E4" w:rsidRDefault="002111FF" w:rsidP="00DF1347">
            <w:pPr>
              <w:spacing w:after="120"/>
              <w:contextualSpacing/>
              <w:jc w:val="left"/>
              <w:rPr>
                <w:sz w:val="24"/>
              </w:rPr>
            </w:pPr>
            <w:r>
              <w:rPr>
                <w:sz w:val="24"/>
              </w:rPr>
              <w:t>Help session on individual project</w:t>
            </w:r>
          </w:p>
        </w:tc>
      </w:tr>
      <w:tr w:rsidR="002111FF" w:rsidTr="00DF1347">
        <w:trPr>
          <w:trHeight w:val="450"/>
        </w:trPr>
        <w:tc>
          <w:tcPr>
            <w:tcW w:w="9513" w:type="dxa"/>
            <w:gridSpan w:val="5"/>
            <w:shd w:val="clear" w:color="auto" w:fill="auto"/>
            <w:vAlign w:val="center"/>
          </w:tcPr>
          <w:p w:rsidR="002111FF" w:rsidRDefault="002111FF" w:rsidP="00AD4A91">
            <w:pPr>
              <w:spacing w:after="120"/>
              <w:contextualSpacing/>
              <w:rPr>
                <w:sz w:val="24"/>
              </w:rPr>
            </w:pPr>
            <w:r>
              <w:rPr>
                <w:b/>
                <w:sz w:val="24"/>
              </w:rPr>
              <w:t xml:space="preserve">    16</w:t>
            </w:r>
            <w:r>
              <w:rPr>
                <w:sz w:val="24"/>
              </w:rPr>
              <w:t xml:space="preserve">        Individual project presentation                               </w:t>
            </w:r>
          </w:p>
        </w:tc>
      </w:tr>
      <w:tr w:rsidR="002111FF" w:rsidTr="007F68A1">
        <w:tc>
          <w:tcPr>
            <w:tcW w:w="943" w:type="dxa"/>
            <w:shd w:val="clear" w:color="auto" w:fill="auto"/>
          </w:tcPr>
          <w:p w:rsidR="002111FF" w:rsidRPr="008A4B11" w:rsidRDefault="002111FF" w:rsidP="00DF1347">
            <w:pPr>
              <w:spacing w:after="120"/>
              <w:contextualSpacing/>
              <w:jc w:val="center"/>
              <w:rPr>
                <w:b/>
                <w:sz w:val="24"/>
              </w:rPr>
            </w:pPr>
            <w:r>
              <w:rPr>
                <w:b/>
                <w:sz w:val="24"/>
              </w:rPr>
              <w:t>17</w:t>
            </w:r>
          </w:p>
        </w:tc>
        <w:tc>
          <w:tcPr>
            <w:tcW w:w="4970" w:type="dxa"/>
            <w:gridSpan w:val="3"/>
            <w:shd w:val="clear" w:color="auto" w:fill="auto"/>
          </w:tcPr>
          <w:p w:rsidR="002111FF" w:rsidRPr="00AD62E4" w:rsidRDefault="002111FF" w:rsidP="00DF1347">
            <w:pPr>
              <w:spacing w:after="120"/>
              <w:contextualSpacing/>
              <w:jc w:val="left"/>
              <w:rPr>
                <w:sz w:val="24"/>
                <w:highlight w:val="yellow"/>
              </w:rPr>
            </w:pPr>
            <w:r>
              <w:rPr>
                <w:sz w:val="24"/>
              </w:rPr>
              <w:t xml:space="preserve">Individual project presentation                               </w:t>
            </w:r>
          </w:p>
        </w:tc>
        <w:tc>
          <w:tcPr>
            <w:tcW w:w="3600" w:type="dxa"/>
            <w:shd w:val="clear" w:color="auto" w:fill="auto"/>
          </w:tcPr>
          <w:p w:rsidR="002111FF" w:rsidRPr="00AD62E4" w:rsidRDefault="002111FF" w:rsidP="00DF1347">
            <w:pPr>
              <w:spacing w:after="120"/>
              <w:contextualSpacing/>
              <w:jc w:val="left"/>
              <w:rPr>
                <w:sz w:val="24"/>
              </w:rPr>
            </w:pPr>
          </w:p>
        </w:tc>
      </w:tr>
    </w:tbl>
    <w:p w:rsidR="002111FF" w:rsidRDefault="002111FF" w:rsidP="002111FF">
      <w:pPr>
        <w:ind w:left="360"/>
        <w:contextualSpacing/>
        <w:rPr>
          <w:b/>
          <w:i/>
          <w:color w:val="000080"/>
          <w:sz w:val="24"/>
        </w:rPr>
      </w:pPr>
    </w:p>
    <w:p w:rsidR="00345781" w:rsidRPr="00474110" w:rsidRDefault="00345781" w:rsidP="00345781">
      <w:pPr>
        <w:numPr>
          <w:ilvl w:val="0"/>
          <w:numId w:val="1"/>
        </w:numPr>
        <w:ind w:left="360"/>
        <w:contextualSpacing/>
        <w:rPr>
          <w:b/>
          <w:i/>
          <w:color w:val="000080"/>
          <w:sz w:val="24"/>
        </w:rPr>
      </w:pPr>
      <w:r>
        <w:rPr>
          <w:b/>
          <w:i/>
          <w:color w:val="000080"/>
          <w:sz w:val="24"/>
        </w:rPr>
        <w:lastRenderedPageBreak/>
        <w:t>Textbook and additional readings</w:t>
      </w:r>
      <w:r w:rsidRPr="009E38F1">
        <w:rPr>
          <w:b/>
          <w:i/>
          <w:color w:val="000080"/>
          <w:sz w:val="24"/>
        </w:rPr>
        <w:t>:</w:t>
      </w:r>
    </w:p>
    <w:p w:rsidR="00345781" w:rsidRPr="00173FC1" w:rsidRDefault="00BD508E" w:rsidP="00345781">
      <w:pPr>
        <w:pStyle w:val="Heading1"/>
        <w:spacing w:before="0" w:beforeAutospacing="0" w:after="0" w:afterAutospacing="0"/>
        <w:contextualSpacing/>
        <w:rPr>
          <w:color w:val="000000"/>
          <w:sz w:val="24"/>
          <w:szCs w:val="24"/>
        </w:rPr>
      </w:pPr>
      <w:r>
        <w:rPr>
          <w:color w:val="000000"/>
          <w:sz w:val="24"/>
          <w:szCs w:val="24"/>
        </w:rPr>
        <w:t>Strongly Recommended T</w:t>
      </w:r>
      <w:r w:rsidR="00345781" w:rsidRPr="00173FC1">
        <w:rPr>
          <w:color w:val="000000"/>
          <w:sz w:val="24"/>
          <w:szCs w:val="24"/>
        </w:rPr>
        <w:t xml:space="preserve">extbook: </w:t>
      </w:r>
    </w:p>
    <w:p w:rsidR="00345781" w:rsidRDefault="00E02FE2" w:rsidP="00345781">
      <w:pPr>
        <w:contextualSpacing/>
        <w:rPr>
          <w:kern w:val="36"/>
          <w:sz w:val="24"/>
          <w:lang w:bidi="he-IL"/>
        </w:rPr>
      </w:pPr>
      <w:proofErr w:type="gramStart"/>
      <w:r w:rsidRPr="00E02FE2">
        <w:rPr>
          <w:kern w:val="36"/>
          <w:sz w:val="24"/>
          <w:lang w:bidi="he-IL"/>
        </w:rPr>
        <w:t xml:space="preserve">Applied </w:t>
      </w:r>
      <w:proofErr w:type="spellStart"/>
      <w:r w:rsidRPr="00E02FE2">
        <w:rPr>
          <w:kern w:val="36"/>
          <w:sz w:val="24"/>
          <w:lang w:bidi="he-IL"/>
        </w:rPr>
        <w:t>Geostatistics</w:t>
      </w:r>
      <w:proofErr w:type="spellEnd"/>
      <w:r w:rsidRPr="00E02FE2">
        <w:rPr>
          <w:kern w:val="36"/>
          <w:sz w:val="24"/>
          <w:lang w:bidi="he-IL"/>
        </w:rPr>
        <w:t>.</w:t>
      </w:r>
      <w:proofErr w:type="gramEnd"/>
      <w:r w:rsidRPr="00E02FE2">
        <w:rPr>
          <w:kern w:val="36"/>
          <w:sz w:val="24"/>
          <w:lang w:bidi="he-IL"/>
        </w:rPr>
        <w:t xml:space="preserve"> Oxford University Press, New York, by </w:t>
      </w:r>
      <w:proofErr w:type="spellStart"/>
      <w:r w:rsidRPr="00E02FE2">
        <w:rPr>
          <w:kern w:val="36"/>
          <w:sz w:val="24"/>
          <w:lang w:bidi="he-IL"/>
        </w:rPr>
        <w:t>Isaaks</w:t>
      </w:r>
      <w:proofErr w:type="spellEnd"/>
      <w:r w:rsidRPr="00E02FE2">
        <w:rPr>
          <w:kern w:val="36"/>
          <w:sz w:val="24"/>
          <w:lang w:bidi="he-IL"/>
        </w:rPr>
        <w:t xml:space="preserve">, </w:t>
      </w:r>
      <w:proofErr w:type="spellStart"/>
      <w:proofErr w:type="gramStart"/>
      <w:r w:rsidRPr="00E02FE2">
        <w:rPr>
          <w:kern w:val="36"/>
          <w:sz w:val="24"/>
          <w:lang w:bidi="he-IL"/>
        </w:rPr>
        <w:t>Edward.H</w:t>
      </w:r>
      <w:proofErr w:type="spellEnd"/>
      <w:r w:rsidRPr="00E02FE2">
        <w:rPr>
          <w:kern w:val="36"/>
          <w:sz w:val="24"/>
          <w:lang w:bidi="he-IL"/>
        </w:rPr>
        <w:t>.,</w:t>
      </w:r>
      <w:proofErr w:type="gramEnd"/>
      <w:r w:rsidRPr="00E02FE2">
        <w:rPr>
          <w:kern w:val="36"/>
          <w:sz w:val="24"/>
          <w:lang w:bidi="he-IL"/>
        </w:rPr>
        <w:t xml:space="preserve"> and </w:t>
      </w:r>
      <w:proofErr w:type="spellStart"/>
      <w:r w:rsidRPr="00E02FE2">
        <w:rPr>
          <w:kern w:val="36"/>
          <w:sz w:val="24"/>
          <w:lang w:bidi="he-IL"/>
        </w:rPr>
        <w:t>R.Mohan</w:t>
      </w:r>
      <w:proofErr w:type="spellEnd"/>
      <w:r w:rsidRPr="00E02FE2">
        <w:rPr>
          <w:kern w:val="36"/>
          <w:sz w:val="24"/>
          <w:lang w:bidi="he-IL"/>
        </w:rPr>
        <w:t xml:space="preserve">. </w:t>
      </w:r>
      <w:proofErr w:type="spellStart"/>
      <w:proofErr w:type="gramStart"/>
      <w:r w:rsidRPr="00E02FE2">
        <w:rPr>
          <w:kern w:val="36"/>
          <w:sz w:val="24"/>
          <w:lang w:bidi="he-IL"/>
        </w:rPr>
        <w:t>Srivastava</w:t>
      </w:r>
      <w:proofErr w:type="spellEnd"/>
      <w:r w:rsidRPr="00E02FE2">
        <w:rPr>
          <w:kern w:val="36"/>
          <w:sz w:val="24"/>
          <w:lang w:bidi="he-IL"/>
        </w:rPr>
        <w:t>, 1989.</w:t>
      </w:r>
      <w:proofErr w:type="gramEnd"/>
    </w:p>
    <w:p w:rsidR="00E02FE2" w:rsidRDefault="00E02FE2" w:rsidP="00345781">
      <w:pPr>
        <w:contextualSpacing/>
      </w:pPr>
    </w:p>
    <w:p w:rsidR="00345781" w:rsidRPr="00201255" w:rsidRDefault="00345781" w:rsidP="00345781">
      <w:pPr>
        <w:numPr>
          <w:ilvl w:val="0"/>
          <w:numId w:val="1"/>
        </w:numPr>
        <w:ind w:left="360" w:hanging="418"/>
        <w:contextualSpacing/>
        <w:rPr>
          <w:b/>
          <w:i/>
          <w:color w:val="333399"/>
          <w:sz w:val="24"/>
          <w:szCs w:val="28"/>
        </w:rPr>
      </w:pPr>
      <w:r w:rsidRPr="00201255">
        <w:rPr>
          <w:b/>
          <w:i/>
          <w:color w:val="333399"/>
          <w:sz w:val="24"/>
          <w:szCs w:val="28"/>
        </w:rPr>
        <w:t xml:space="preserve">Grading Policies </w:t>
      </w:r>
    </w:p>
    <w:tbl>
      <w:tblPr>
        <w:tblW w:w="0" w:type="auto"/>
        <w:tblInd w:w="108" w:type="dxa"/>
        <w:tblBorders>
          <w:top w:val="single" w:sz="12" w:space="0" w:color="008000"/>
          <w:bottom w:val="single" w:sz="12" w:space="0" w:color="008000"/>
        </w:tblBorders>
        <w:tblLook w:val="01E0" w:firstRow="1" w:lastRow="1" w:firstColumn="1" w:lastColumn="1" w:noHBand="0" w:noVBand="0"/>
      </w:tblPr>
      <w:tblGrid>
        <w:gridCol w:w="2602"/>
        <w:gridCol w:w="2888"/>
      </w:tblGrid>
      <w:tr w:rsidR="00345781" w:rsidRPr="000B4925" w:rsidTr="007F68A1">
        <w:trPr>
          <w:trHeight w:val="294"/>
        </w:trPr>
        <w:tc>
          <w:tcPr>
            <w:tcW w:w="2602" w:type="dxa"/>
            <w:tcBorders>
              <w:top w:val="single" w:sz="12" w:space="0" w:color="008000"/>
              <w:bottom w:val="single" w:sz="6" w:space="0" w:color="008000"/>
            </w:tcBorders>
            <w:shd w:val="clear" w:color="auto" w:fill="auto"/>
            <w:vAlign w:val="center"/>
          </w:tcPr>
          <w:p w:rsidR="00345781" w:rsidRPr="000B4925" w:rsidRDefault="00345781" w:rsidP="007F68A1">
            <w:pPr>
              <w:widowControl/>
              <w:autoSpaceDE w:val="0"/>
              <w:autoSpaceDN w:val="0"/>
              <w:adjustRightInd w:val="0"/>
              <w:contextualSpacing/>
              <w:jc w:val="center"/>
              <w:rPr>
                <w:b/>
                <w:bCs/>
                <w:kern w:val="0"/>
                <w:sz w:val="24"/>
                <w:lang w:bidi="he-IL"/>
              </w:rPr>
            </w:pPr>
            <w:r w:rsidRPr="000B4925">
              <w:rPr>
                <w:b/>
                <w:bCs/>
                <w:kern w:val="0"/>
                <w:sz w:val="24"/>
                <w:lang w:bidi="he-IL"/>
              </w:rPr>
              <w:t>Items</w:t>
            </w:r>
          </w:p>
        </w:tc>
        <w:tc>
          <w:tcPr>
            <w:tcW w:w="2888" w:type="dxa"/>
            <w:tcBorders>
              <w:top w:val="single" w:sz="12" w:space="0" w:color="008000"/>
            </w:tcBorders>
            <w:shd w:val="clear" w:color="auto" w:fill="auto"/>
          </w:tcPr>
          <w:p w:rsidR="00345781" w:rsidRPr="000B4925" w:rsidRDefault="00345781" w:rsidP="007F68A1">
            <w:pPr>
              <w:autoSpaceDE w:val="0"/>
              <w:autoSpaceDN w:val="0"/>
              <w:adjustRightInd w:val="0"/>
              <w:contextualSpacing/>
              <w:jc w:val="center"/>
              <w:rPr>
                <w:b/>
                <w:bCs/>
                <w:kern w:val="0"/>
                <w:sz w:val="24"/>
                <w:lang w:bidi="he-IL"/>
              </w:rPr>
            </w:pPr>
            <w:r w:rsidRPr="000B4925">
              <w:rPr>
                <w:b/>
                <w:bCs/>
                <w:kern w:val="0"/>
                <w:sz w:val="24"/>
                <w:lang w:bidi="he-IL"/>
              </w:rPr>
              <w:t xml:space="preserve">Grade (points) </w:t>
            </w:r>
          </w:p>
        </w:tc>
      </w:tr>
      <w:tr w:rsidR="00345781" w:rsidRPr="000B4925" w:rsidTr="007F68A1">
        <w:tc>
          <w:tcPr>
            <w:tcW w:w="2602" w:type="dxa"/>
            <w:tcBorders>
              <w:top w:val="single" w:sz="12" w:space="0" w:color="008000"/>
            </w:tcBorders>
            <w:shd w:val="clear" w:color="auto" w:fill="auto"/>
          </w:tcPr>
          <w:p w:rsidR="00345781" w:rsidRPr="000B4925" w:rsidRDefault="00345781" w:rsidP="007F68A1">
            <w:pPr>
              <w:widowControl/>
              <w:autoSpaceDE w:val="0"/>
              <w:autoSpaceDN w:val="0"/>
              <w:adjustRightInd w:val="0"/>
              <w:contextualSpacing/>
              <w:jc w:val="left"/>
              <w:rPr>
                <w:kern w:val="0"/>
                <w:sz w:val="24"/>
                <w:lang w:bidi="he-IL"/>
              </w:rPr>
            </w:pPr>
            <w:r w:rsidRPr="000B4925">
              <w:rPr>
                <w:kern w:val="0"/>
                <w:sz w:val="24"/>
                <w:lang w:bidi="he-IL"/>
              </w:rPr>
              <w:t>Lab Assignments</w:t>
            </w:r>
          </w:p>
        </w:tc>
        <w:tc>
          <w:tcPr>
            <w:tcW w:w="2888" w:type="dxa"/>
            <w:tcBorders>
              <w:top w:val="single" w:sz="12" w:space="0" w:color="008000"/>
              <w:bottom w:val="nil"/>
            </w:tcBorders>
            <w:shd w:val="clear" w:color="auto" w:fill="auto"/>
          </w:tcPr>
          <w:p w:rsidR="00345781" w:rsidRPr="000B4925" w:rsidRDefault="00E02FE2" w:rsidP="007F68A1">
            <w:pPr>
              <w:widowControl/>
              <w:autoSpaceDE w:val="0"/>
              <w:autoSpaceDN w:val="0"/>
              <w:adjustRightInd w:val="0"/>
              <w:contextualSpacing/>
              <w:jc w:val="center"/>
              <w:rPr>
                <w:kern w:val="0"/>
                <w:sz w:val="24"/>
                <w:lang w:bidi="he-IL"/>
              </w:rPr>
            </w:pPr>
            <w:r>
              <w:rPr>
                <w:kern w:val="0"/>
                <w:sz w:val="24"/>
                <w:lang w:bidi="he-IL"/>
              </w:rPr>
              <w:t>4</w:t>
            </w:r>
            <w:r w:rsidR="00345781" w:rsidRPr="000B4925">
              <w:rPr>
                <w:kern w:val="0"/>
                <w:sz w:val="24"/>
                <w:lang w:bidi="he-IL"/>
              </w:rPr>
              <w:t>0</w:t>
            </w:r>
          </w:p>
        </w:tc>
      </w:tr>
      <w:tr w:rsidR="00345781" w:rsidRPr="000B4925" w:rsidTr="007F68A1">
        <w:tc>
          <w:tcPr>
            <w:tcW w:w="2602" w:type="dxa"/>
            <w:tcBorders>
              <w:bottom w:val="nil"/>
            </w:tcBorders>
            <w:shd w:val="clear" w:color="auto" w:fill="auto"/>
          </w:tcPr>
          <w:p w:rsidR="00345781" w:rsidRPr="000B4925" w:rsidRDefault="00345781" w:rsidP="007F68A1">
            <w:pPr>
              <w:widowControl/>
              <w:autoSpaceDE w:val="0"/>
              <w:autoSpaceDN w:val="0"/>
              <w:adjustRightInd w:val="0"/>
              <w:contextualSpacing/>
              <w:jc w:val="left"/>
              <w:rPr>
                <w:kern w:val="0"/>
                <w:sz w:val="24"/>
                <w:lang w:bidi="he-IL"/>
              </w:rPr>
            </w:pPr>
            <w:r>
              <w:rPr>
                <w:kern w:val="0"/>
                <w:sz w:val="24"/>
                <w:lang w:bidi="he-IL"/>
              </w:rPr>
              <w:t>Annotated bibliography</w:t>
            </w:r>
          </w:p>
        </w:tc>
        <w:tc>
          <w:tcPr>
            <w:tcW w:w="2888" w:type="dxa"/>
            <w:tcBorders>
              <w:top w:val="nil"/>
              <w:bottom w:val="nil"/>
            </w:tcBorders>
            <w:shd w:val="clear" w:color="auto" w:fill="auto"/>
          </w:tcPr>
          <w:p w:rsidR="00345781" w:rsidRPr="000B4925" w:rsidRDefault="00345781" w:rsidP="007F68A1">
            <w:pPr>
              <w:widowControl/>
              <w:autoSpaceDE w:val="0"/>
              <w:autoSpaceDN w:val="0"/>
              <w:adjustRightInd w:val="0"/>
              <w:contextualSpacing/>
              <w:jc w:val="center"/>
              <w:rPr>
                <w:kern w:val="0"/>
                <w:sz w:val="24"/>
                <w:lang w:bidi="he-IL"/>
              </w:rPr>
            </w:pPr>
            <w:r>
              <w:rPr>
                <w:kern w:val="0"/>
                <w:sz w:val="24"/>
                <w:lang w:bidi="he-IL"/>
              </w:rPr>
              <w:t>1</w:t>
            </w:r>
            <w:r w:rsidR="00E02FE2">
              <w:rPr>
                <w:kern w:val="0"/>
                <w:sz w:val="24"/>
                <w:lang w:bidi="he-IL"/>
              </w:rPr>
              <w:t>5</w:t>
            </w:r>
          </w:p>
        </w:tc>
      </w:tr>
      <w:tr w:rsidR="00345781" w:rsidRPr="000B4925" w:rsidTr="007F68A1">
        <w:tc>
          <w:tcPr>
            <w:tcW w:w="2602" w:type="dxa"/>
            <w:tcBorders>
              <w:top w:val="nil"/>
              <w:bottom w:val="nil"/>
            </w:tcBorders>
            <w:shd w:val="clear" w:color="auto" w:fill="auto"/>
          </w:tcPr>
          <w:p w:rsidR="00345781" w:rsidRPr="000B4925" w:rsidRDefault="00345781" w:rsidP="007F68A1">
            <w:pPr>
              <w:widowControl/>
              <w:autoSpaceDE w:val="0"/>
              <w:autoSpaceDN w:val="0"/>
              <w:adjustRightInd w:val="0"/>
              <w:contextualSpacing/>
              <w:jc w:val="left"/>
              <w:rPr>
                <w:kern w:val="0"/>
                <w:sz w:val="24"/>
                <w:lang w:bidi="he-IL"/>
              </w:rPr>
            </w:pPr>
            <w:r>
              <w:rPr>
                <w:kern w:val="0"/>
                <w:sz w:val="24"/>
                <w:lang w:bidi="he-IL"/>
              </w:rPr>
              <w:t>Individual project report</w:t>
            </w:r>
          </w:p>
        </w:tc>
        <w:tc>
          <w:tcPr>
            <w:tcW w:w="2888" w:type="dxa"/>
            <w:tcBorders>
              <w:top w:val="nil"/>
              <w:bottom w:val="nil"/>
            </w:tcBorders>
            <w:shd w:val="clear" w:color="auto" w:fill="auto"/>
          </w:tcPr>
          <w:p w:rsidR="00345781" w:rsidRPr="000B4925" w:rsidRDefault="00E02FE2" w:rsidP="007F68A1">
            <w:pPr>
              <w:widowControl/>
              <w:autoSpaceDE w:val="0"/>
              <w:autoSpaceDN w:val="0"/>
              <w:adjustRightInd w:val="0"/>
              <w:contextualSpacing/>
              <w:jc w:val="center"/>
              <w:rPr>
                <w:kern w:val="0"/>
                <w:sz w:val="24"/>
                <w:lang w:bidi="he-IL"/>
              </w:rPr>
            </w:pPr>
            <w:r>
              <w:rPr>
                <w:kern w:val="0"/>
                <w:sz w:val="24"/>
                <w:lang w:bidi="he-IL"/>
              </w:rPr>
              <w:t>3</w:t>
            </w:r>
            <w:r w:rsidR="00345781">
              <w:rPr>
                <w:kern w:val="0"/>
                <w:sz w:val="24"/>
                <w:lang w:bidi="he-IL"/>
              </w:rPr>
              <w:t>0</w:t>
            </w:r>
          </w:p>
        </w:tc>
      </w:tr>
      <w:tr w:rsidR="00345781" w:rsidRPr="000B4925" w:rsidTr="007F68A1">
        <w:tc>
          <w:tcPr>
            <w:tcW w:w="2602" w:type="dxa"/>
            <w:tcBorders>
              <w:top w:val="nil"/>
              <w:bottom w:val="single" w:sz="12" w:space="0" w:color="008000"/>
            </w:tcBorders>
            <w:shd w:val="clear" w:color="auto" w:fill="auto"/>
          </w:tcPr>
          <w:p w:rsidR="00345781" w:rsidRPr="000B4925" w:rsidRDefault="00345781" w:rsidP="007F68A1">
            <w:pPr>
              <w:widowControl/>
              <w:autoSpaceDE w:val="0"/>
              <w:autoSpaceDN w:val="0"/>
              <w:adjustRightInd w:val="0"/>
              <w:contextualSpacing/>
              <w:jc w:val="left"/>
              <w:rPr>
                <w:kern w:val="0"/>
                <w:sz w:val="24"/>
                <w:lang w:bidi="he-IL"/>
              </w:rPr>
            </w:pPr>
            <w:r>
              <w:rPr>
                <w:kern w:val="0"/>
                <w:sz w:val="24"/>
                <w:lang w:bidi="he-IL"/>
              </w:rPr>
              <w:t>Final presentation</w:t>
            </w:r>
          </w:p>
        </w:tc>
        <w:tc>
          <w:tcPr>
            <w:tcW w:w="2888" w:type="dxa"/>
            <w:tcBorders>
              <w:top w:val="nil"/>
              <w:bottom w:val="single" w:sz="12" w:space="0" w:color="008000"/>
            </w:tcBorders>
            <w:shd w:val="clear" w:color="auto" w:fill="auto"/>
          </w:tcPr>
          <w:p w:rsidR="00345781" w:rsidRPr="000B4925" w:rsidRDefault="00E02FE2" w:rsidP="007F68A1">
            <w:pPr>
              <w:widowControl/>
              <w:autoSpaceDE w:val="0"/>
              <w:autoSpaceDN w:val="0"/>
              <w:adjustRightInd w:val="0"/>
              <w:contextualSpacing/>
              <w:jc w:val="center"/>
              <w:rPr>
                <w:kern w:val="0"/>
                <w:sz w:val="24"/>
                <w:lang w:bidi="he-IL"/>
              </w:rPr>
            </w:pPr>
            <w:r>
              <w:rPr>
                <w:kern w:val="0"/>
                <w:sz w:val="24"/>
                <w:lang w:bidi="he-IL"/>
              </w:rPr>
              <w:t>15</w:t>
            </w:r>
          </w:p>
        </w:tc>
      </w:tr>
      <w:tr w:rsidR="00345781" w:rsidRPr="000B4925" w:rsidTr="007F68A1">
        <w:tc>
          <w:tcPr>
            <w:tcW w:w="2602" w:type="dxa"/>
            <w:tcBorders>
              <w:top w:val="single" w:sz="12" w:space="0" w:color="008000"/>
              <w:bottom w:val="single" w:sz="12" w:space="0" w:color="008000"/>
            </w:tcBorders>
            <w:shd w:val="clear" w:color="auto" w:fill="auto"/>
          </w:tcPr>
          <w:p w:rsidR="00345781" w:rsidRPr="000B4925" w:rsidRDefault="00345781" w:rsidP="007F68A1">
            <w:pPr>
              <w:widowControl/>
              <w:autoSpaceDE w:val="0"/>
              <w:autoSpaceDN w:val="0"/>
              <w:adjustRightInd w:val="0"/>
              <w:contextualSpacing/>
              <w:jc w:val="left"/>
              <w:rPr>
                <w:b/>
                <w:bCs/>
                <w:kern w:val="0"/>
                <w:sz w:val="24"/>
                <w:lang w:bidi="he-IL"/>
              </w:rPr>
            </w:pPr>
            <w:r w:rsidRPr="000B4925">
              <w:rPr>
                <w:b/>
                <w:bCs/>
                <w:kern w:val="0"/>
                <w:sz w:val="24"/>
                <w:lang w:bidi="he-IL"/>
              </w:rPr>
              <w:t>Total</w:t>
            </w:r>
          </w:p>
        </w:tc>
        <w:tc>
          <w:tcPr>
            <w:tcW w:w="2888" w:type="dxa"/>
            <w:tcBorders>
              <w:top w:val="single" w:sz="12" w:space="0" w:color="008000"/>
              <w:bottom w:val="single" w:sz="12" w:space="0" w:color="008000"/>
            </w:tcBorders>
            <w:shd w:val="clear" w:color="auto" w:fill="auto"/>
          </w:tcPr>
          <w:p w:rsidR="00345781" w:rsidRPr="000B4925" w:rsidRDefault="00345781" w:rsidP="007F68A1">
            <w:pPr>
              <w:widowControl/>
              <w:autoSpaceDE w:val="0"/>
              <w:autoSpaceDN w:val="0"/>
              <w:adjustRightInd w:val="0"/>
              <w:contextualSpacing/>
              <w:jc w:val="center"/>
              <w:rPr>
                <w:b/>
                <w:bCs/>
                <w:kern w:val="0"/>
                <w:sz w:val="24"/>
                <w:lang w:bidi="he-IL"/>
              </w:rPr>
            </w:pPr>
            <w:r w:rsidRPr="000B4925">
              <w:rPr>
                <w:b/>
                <w:bCs/>
                <w:kern w:val="0"/>
                <w:sz w:val="24"/>
                <w:lang w:bidi="he-IL"/>
              </w:rPr>
              <w:t>100</w:t>
            </w:r>
          </w:p>
        </w:tc>
      </w:tr>
    </w:tbl>
    <w:p w:rsidR="00345781" w:rsidRDefault="00345781" w:rsidP="00345781">
      <w:pPr>
        <w:contextualSpacing/>
        <w:jc w:val="left"/>
        <w:rPr>
          <w:sz w:val="24"/>
        </w:rPr>
      </w:pPr>
    </w:p>
    <w:p w:rsidR="00345781" w:rsidRDefault="00345781" w:rsidP="00345781">
      <w:pPr>
        <w:contextualSpacing/>
        <w:jc w:val="left"/>
        <w:rPr>
          <w:sz w:val="24"/>
        </w:rPr>
      </w:pPr>
      <w:r w:rsidRPr="007C443F">
        <w:rPr>
          <w:sz w:val="24"/>
        </w:rPr>
        <w:t>The grading scale for this course consists of the standard scale, including minus grades, below:</w:t>
      </w:r>
    </w:p>
    <w:p w:rsidR="00345781" w:rsidRDefault="00345781" w:rsidP="00345781">
      <w:pPr>
        <w:contextualSpacing/>
        <w:jc w:val="left"/>
        <w:rPr>
          <w:sz w:val="24"/>
        </w:rPr>
      </w:pPr>
      <w:r>
        <w:rPr>
          <w:sz w:val="24"/>
        </w:rPr>
        <w:t>93 - 100 = A</w:t>
      </w:r>
      <w:r>
        <w:rPr>
          <w:sz w:val="24"/>
        </w:rPr>
        <w:tab/>
        <w:t xml:space="preserve">     90 - 92 </w:t>
      </w:r>
      <w:r w:rsidRPr="007C443F">
        <w:rPr>
          <w:sz w:val="24"/>
        </w:rPr>
        <w:t>= A-</w:t>
      </w:r>
      <w:r>
        <w:rPr>
          <w:sz w:val="24"/>
        </w:rPr>
        <w:t xml:space="preserve">         87 - 89 </w:t>
      </w:r>
      <w:r w:rsidRPr="007C443F">
        <w:rPr>
          <w:sz w:val="24"/>
        </w:rPr>
        <w:t>= B+</w:t>
      </w:r>
      <w:r w:rsidRPr="007C443F">
        <w:rPr>
          <w:sz w:val="24"/>
        </w:rPr>
        <w:tab/>
      </w:r>
      <w:r>
        <w:rPr>
          <w:sz w:val="24"/>
        </w:rPr>
        <w:tab/>
        <w:t xml:space="preserve">83 - 86 </w:t>
      </w:r>
      <w:r w:rsidRPr="007C443F">
        <w:rPr>
          <w:sz w:val="24"/>
        </w:rPr>
        <w:t>= B</w:t>
      </w:r>
      <w:r>
        <w:rPr>
          <w:sz w:val="24"/>
        </w:rPr>
        <w:tab/>
      </w:r>
      <w:r>
        <w:rPr>
          <w:sz w:val="24"/>
        </w:rPr>
        <w:tab/>
        <w:t xml:space="preserve">80 - 82 </w:t>
      </w:r>
      <w:r w:rsidRPr="007C443F">
        <w:rPr>
          <w:sz w:val="24"/>
        </w:rPr>
        <w:t>= B-</w:t>
      </w:r>
    </w:p>
    <w:p w:rsidR="00345781" w:rsidRDefault="00345781" w:rsidP="00345781">
      <w:pPr>
        <w:contextualSpacing/>
        <w:jc w:val="left"/>
        <w:rPr>
          <w:sz w:val="24"/>
        </w:rPr>
      </w:pPr>
      <w:r>
        <w:rPr>
          <w:sz w:val="24"/>
        </w:rPr>
        <w:t xml:space="preserve">77 - 79 </w:t>
      </w:r>
      <w:r w:rsidRPr="007C443F">
        <w:rPr>
          <w:sz w:val="24"/>
        </w:rPr>
        <w:t>= C+</w:t>
      </w:r>
      <w:r>
        <w:rPr>
          <w:sz w:val="24"/>
        </w:rPr>
        <w:tab/>
        <w:t xml:space="preserve">     73</w:t>
      </w:r>
      <w:r w:rsidRPr="007C443F">
        <w:rPr>
          <w:sz w:val="24"/>
        </w:rPr>
        <w:t xml:space="preserve"> - 7</w:t>
      </w:r>
      <w:r>
        <w:rPr>
          <w:sz w:val="24"/>
        </w:rPr>
        <w:t>6 = C</w:t>
      </w:r>
      <w:r>
        <w:rPr>
          <w:sz w:val="24"/>
        </w:rPr>
        <w:tab/>
        <w:t xml:space="preserve">          70 - 72 </w:t>
      </w:r>
      <w:r w:rsidRPr="007C443F">
        <w:rPr>
          <w:sz w:val="24"/>
        </w:rPr>
        <w:t>= C-</w:t>
      </w:r>
      <w:r>
        <w:rPr>
          <w:sz w:val="24"/>
        </w:rPr>
        <w:t xml:space="preserve">                  67 - 69 </w:t>
      </w:r>
      <w:r w:rsidRPr="007C443F">
        <w:rPr>
          <w:sz w:val="24"/>
        </w:rPr>
        <w:t>= D+</w:t>
      </w:r>
      <w:r w:rsidRPr="007C443F">
        <w:rPr>
          <w:sz w:val="24"/>
        </w:rPr>
        <w:tab/>
      </w:r>
      <w:r w:rsidRPr="007C443F">
        <w:rPr>
          <w:sz w:val="24"/>
        </w:rPr>
        <w:tab/>
      </w:r>
      <w:r>
        <w:rPr>
          <w:sz w:val="24"/>
        </w:rPr>
        <w:t xml:space="preserve">63 - 66 </w:t>
      </w:r>
      <w:r w:rsidRPr="007C443F">
        <w:rPr>
          <w:sz w:val="24"/>
        </w:rPr>
        <w:t>= D</w:t>
      </w:r>
    </w:p>
    <w:p w:rsidR="00345781" w:rsidRPr="007C443F" w:rsidRDefault="00345781" w:rsidP="00345781">
      <w:pPr>
        <w:contextualSpacing/>
        <w:jc w:val="left"/>
        <w:rPr>
          <w:rFonts w:ascii="TimesNewRoman" w:hAnsi="TimesNewRoman" w:cs="TimesNewRoman"/>
          <w:kern w:val="0"/>
          <w:sz w:val="24"/>
          <w:lang w:bidi="he-IL"/>
        </w:rPr>
      </w:pPr>
      <w:r>
        <w:rPr>
          <w:sz w:val="24"/>
        </w:rPr>
        <w:t xml:space="preserve">60 - 62 </w:t>
      </w:r>
      <w:r w:rsidRPr="007C443F">
        <w:rPr>
          <w:sz w:val="24"/>
        </w:rPr>
        <w:t>= D-</w:t>
      </w:r>
      <w:r w:rsidRPr="007C443F">
        <w:rPr>
          <w:sz w:val="24"/>
        </w:rPr>
        <w:tab/>
      </w:r>
      <w:r>
        <w:rPr>
          <w:sz w:val="24"/>
        </w:rPr>
        <w:t xml:space="preserve">     Below 60</w:t>
      </w:r>
      <w:r w:rsidRPr="007C443F">
        <w:rPr>
          <w:sz w:val="24"/>
        </w:rPr>
        <w:t xml:space="preserve"> = E</w:t>
      </w:r>
    </w:p>
    <w:p w:rsidR="00345781" w:rsidRDefault="00345781" w:rsidP="00345781">
      <w:pPr>
        <w:widowControl/>
        <w:autoSpaceDE w:val="0"/>
        <w:autoSpaceDN w:val="0"/>
        <w:adjustRightInd w:val="0"/>
        <w:contextualSpacing/>
        <w:jc w:val="left"/>
        <w:rPr>
          <w:color w:val="000000"/>
          <w:kern w:val="0"/>
          <w:sz w:val="24"/>
          <w:lang w:bidi="he-IL"/>
        </w:rPr>
      </w:pPr>
    </w:p>
    <w:p w:rsidR="00345781" w:rsidRDefault="00345781" w:rsidP="00345781">
      <w:pPr>
        <w:widowControl/>
        <w:autoSpaceDE w:val="0"/>
        <w:autoSpaceDN w:val="0"/>
        <w:adjustRightInd w:val="0"/>
        <w:snapToGrid w:val="0"/>
        <w:jc w:val="left"/>
        <w:rPr>
          <w:color w:val="000000"/>
          <w:kern w:val="0"/>
          <w:sz w:val="22"/>
          <w:szCs w:val="22"/>
          <w:lang w:bidi="he-IL"/>
        </w:rPr>
      </w:pPr>
      <w:r w:rsidRPr="00DC3BBF">
        <w:rPr>
          <w:color w:val="000000"/>
          <w:kern w:val="0"/>
          <w:sz w:val="22"/>
          <w:szCs w:val="22"/>
          <w:lang w:bidi="he-IL"/>
        </w:rPr>
        <w:t xml:space="preserve">“Please note that C- </w:t>
      </w:r>
      <w:r>
        <w:rPr>
          <w:color w:val="000000"/>
          <w:kern w:val="0"/>
          <w:sz w:val="22"/>
          <w:szCs w:val="22"/>
          <w:lang w:bidi="he-IL"/>
        </w:rPr>
        <w:t>is not considered</w:t>
      </w:r>
      <w:r w:rsidRPr="00DC3BBF">
        <w:rPr>
          <w:color w:val="000000"/>
          <w:kern w:val="0"/>
          <w:sz w:val="22"/>
          <w:szCs w:val="22"/>
          <w:lang w:bidi="he-IL"/>
        </w:rPr>
        <w:t xml:space="preserve"> a passing grade for major, minor, Gen Ed, Gordon Rule, or basic distribution requirements.”</w:t>
      </w:r>
    </w:p>
    <w:p w:rsidR="00345781" w:rsidRPr="00CA5016" w:rsidRDefault="00345781" w:rsidP="00345781">
      <w:pPr>
        <w:widowControl/>
        <w:autoSpaceDE w:val="0"/>
        <w:autoSpaceDN w:val="0"/>
        <w:adjustRightInd w:val="0"/>
        <w:contextualSpacing/>
        <w:jc w:val="left"/>
        <w:rPr>
          <w:color w:val="000000"/>
          <w:kern w:val="0"/>
          <w:sz w:val="24"/>
          <w:lang w:bidi="he-IL"/>
        </w:rPr>
      </w:pPr>
    </w:p>
    <w:p w:rsidR="00345781" w:rsidRDefault="00345781" w:rsidP="00345781">
      <w:pPr>
        <w:widowControl/>
        <w:autoSpaceDE w:val="0"/>
        <w:autoSpaceDN w:val="0"/>
        <w:adjustRightInd w:val="0"/>
        <w:contextualSpacing/>
        <w:jc w:val="left"/>
        <w:rPr>
          <w:color w:val="000000"/>
          <w:kern w:val="0"/>
          <w:sz w:val="23"/>
          <w:szCs w:val="23"/>
          <w:lang w:bidi="he-IL"/>
        </w:rPr>
      </w:pPr>
      <w:r>
        <w:rPr>
          <w:color w:val="000000"/>
          <w:kern w:val="0"/>
          <w:sz w:val="23"/>
          <w:szCs w:val="23"/>
          <w:lang w:bidi="he-IL"/>
        </w:rPr>
        <w:t>More i</w:t>
      </w:r>
      <w:r w:rsidRPr="00CA5016">
        <w:rPr>
          <w:color w:val="000000"/>
          <w:kern w:val="0"/>
          <w:sz w:val="23"/>
          <w:szCs w:val="23"/>
          <w:lang w:bidi="he-IL"/>
        </w:rPr>
        <w:t>nformation on current UF grading polic</w:t>
      </w:r>
      <w:r>
        <w:rPr>
          <w:color w:val="000000"/>
          <w:kern w:val="0"/>
          <w:sz w:val="23"/>
          <w:szCs w:val="23"/>
          <w:lang w:bidi="he-IL"/>
        </w:rPr>
        <w:t>ies for assigning grade points can be accessed by the following link:</w:t>
      </w:r>
    </w:p>
    <w:p w:rsidR="00345781" w:rsidRPr="00CA5016" w:rsidRDefault="00481597" w:rsidP="00345781">
      <w:pPr>
        <w:widowControl/>
        <w:autoSpaceDE w:val="0"/>
        <w:autoSpaceDN w:val="0"/>
        <w:adjustRightInd w:val="0"/>
        <w:contextualSpacing/>
        <w:jc w:val="left"/>
        <w:rPr>
          <w:color w:val="0000FF"/>
          <w:kern w:val="0"/>
          <w:sz w:val="23"/>
          <w:szCs w:val="23"/>
          <w:lang w:bidi="he-IL"/>
        </w:rPr>
      </w:pPr>
      <w:hyperlink r:id="rId7" w:history="1">
        <w:r w:rsidR="00345781" w:rsidRPr="00CA5016">
          <w:rPr>
            <w:rStyle w:val="Hyperlink"/>
            <w:color w:val="0000FF"/>
            <w:kern w:val="0"/>
            <w:sz w:val="23"/>
            <w:szCs w:val="23"/>
            <w:lang w:bidi="he-IL"/>
          </w:rPr>
          <w:t xml:space="preserve">http://www.registrar.ufl.edu/catalog/policies/regulationgrades.html </w:t>
        </w:r>
      </w:hyperlink>
    </w:p>
    <w:p w:rsidR="00345781" w:rsidRDefault="00345781" w:rsidP="00345781">
      <w:pPr>
        <w:pStyle w:val="Default"/>
        <w:contextualSpacing/>
        <w:rPr>
          <w:rFonts w:ascii="TimesNewRoman" w:hAnsi="TimesNewRoman" w:cs="TimesNewRoman"/>
          <w:b/>
          <w:bCs/>
          <w:sz w:val="23"/>
          <w:szCs w:val="23"/>
        </w:rPr>
      </w:pPr>
    </w:p>
    <w:p w:rsidR="00345781" w:rsidRPr="00B82E59" w:rsidRDefault="00345781" w:rsidP="00345781">
      <w:pPr>
        <w:pStyle w:val="Default"/>
        <w:contextualSpacing/>
        <w:rPr>
          <w:szCs w:val="21"/>
        </w:rPr>
      </w:pPr>
      <w:r>
        <w:rPr>
          <w:rFonts w:ascii="TimesNewRoman" w:hAnsi="TimesNewRoman" w:cs="TimesNewRoman"/>
          <w:b/>
          <w:bCs/>
          <w:sz w:val="23"/>
          <w:szCs w:val="23"/>
        </w:rPr>
        <w:t>Lab a</w:t>
      </w:r>
      <w:r w:rsidRPr="00B82E59">
        <w:rPr>
          <w:rFonts w:ascii="TimesNewRoman" w:hAnsi="TimesNewRoman" w:cs="TimesNewRoman"/>
          <w:b/>
          <w:bCs/>
          <w:sz w:val="23"/>
          <w:szCs w:val="23"/>
        </w:rPr>
        <w:t>ssignment</w:t>
      </w:r>
      <w:r>
        <w:rPr>
          <w:rFonts w:ascii="TimesNewRoman" w:hAnsi="TimesNewRoman" w:cs="TimesNewRoman"/>
          <w:b/>
          <w:bCs/>
          <w:sz w:val="23"/>
          <w:szCs w:val="23"/>
        </w:rPr>
        <w:t>s</w:t>
      </w:r>
      <w:r w:rsidRPr="00B82E59">
        <w:rPr>
          <w:rFonts w:ascii="TimesNewRoman" w:hAnsi="TimesNewRoman" w:cs="TimesNewRoman"/>
          <w:b/>
          <w:bCs/>
          <w:sz w:val="23"/>
          <w:szCs w:val="23"/>
        </w:rPr>
        <w:t>:</w:t>
      </w:r>
      <w:r>
        <w:rPr>
          <w:rFonts w:ascii="TimesNewRoman" w:hAnsi="TimesNewRoman" w:cs="TimesNewRoman"/>
          <w:sz w:val="23"/>
          <w:szCs w:val="23"/>
        </w:rPr>
        <w:t xml:space="preserve"> There will be </w:t>
      </w:r>
      <w:r w:rsidR="00481597">
        <w:rPr>
          <w:rFonts w:ascii="TimesNewRoman" w:hAnsi="TimesNewRoman" w:cs="TimesNewRoman"/>
        </w:rPr>
        <w:t>5</w:t>
      </w:r>
      <w:bookmarkStart w:id="0" w:name="_GoBack"/>
      <w:bookmarkEnd w:id="0"/>
      <w:r>
        <w:rPr>
          <w:rFonts w:ascii="TimesNewRoman" w:hAnsi="TimesNewRoman" w:cs="TimesNewRoman"/>
        </w:rPr>
        <w:t xml:space="preserve"> assignments for lab exercises, with 10 points for each assignment. </w:t>
      </w:r>
      <w:r>
        <w:rPr>
          <w:rFonts w:ascii="Times New Roman" w:hAnsi="Times New Roman" w:cs="Times New Roman"/>
          <w:szCs w:val="21"/>
        </w:rPr>
        <w:t xml:space="preserve">The assignments should be handed in by </w:t>
      </w:r>
      <w:r w:rsidRPr="00B82E59">
        <w:rPr>
          <w:rFonts w:ascii="Times New Roman" w:hAnsi="Times New Roman" w:cs="Times New Roman"/>
          <w:szCs w:val="21"/>
        </w:rPr>
        <w:t xml:space="preserve">due date. Otherwise 2 point will be deducted per day after due date. If something unexpected happens, please inform the instructor in advance. </w:t>
      </w:r>
    </w:p>
    <w:p w:rsidR="00345781" w:rsidRDefault="00345781" w:rsidP="00345781">
      <w:pPr>
        <w:widowControl/>
        <w:autoSpaceDE w:val="0"/>
        <w:autoSpaceDN w:val="0"/>
        <w:adjustRightInd w:val="0"/>
        <w:contextualSpacing/>
        <w:jc w:val="left"/>
        <w:rPr>
          <w:rFonts w:ascii="TimesNewRoman" w:hAnsi="TimesNewRoman" w:cs="TimesNewRoman"/>
          <w:kern w:val="0"/>
          <w:sz w:val="24"/>
          <w:lang w:bidi="he-IL"/>
        </w:rPr>
      </w:pPr>
    </w:p>
    <w:p w:rsidR="00345781" w:rsidRDefault="00345781" w:rsidP="00345781">
      <w:pPr>
        <w:widowControl/>
        <w:autoSpaceDE w:val="0"/>
        <w:autoSpaceDN w:val="0"/>
        <w:adjustRightInd w:val="0"/>
        <w:contextualSpacing/>
        <w:jc w:val="left"/>
        <w:rPr>
          <w:b/>
          <w:sz w:val="24"/>
        </w:rPr>
      </w:pPr>
      <w:r>
        <w:rPr>
          <w:b/>
          <w:bCs/>
          <w:kern w:val="0"/>
          <w:sz w:val="24"/>
          <w:lang w:bidi="he-IL"/>
        </w:rPr>
        <w:t>Annotated bibliography</w:t>
      </w:r>
      <w:r w:rsidRPr="00AF7A17">
        <w:rPr>
          <w:b/>
          <w:bCs/>
          <w:kern w:val="0"/>
          <w:sz w:val="24"/>
          <w:lang w:bidi="he-IL"/>
        </w:rPr>
        <w:t xml:space="preserve">: </w:t>
      </w:r>
      <w:r w:rsidRPr="00E04187">
        <w:rPr>
          <w:sz w:val="24"/>
        </w:rPr>
        <w:t xml:space="preserve">Each student will review </w:t>
      </w:r>
      <w:r w:rsidR="00E02FE2">
        <w:rPr>
          <w:sz w:val="24"/>
        </w:rPr>
        <w:t>5</w:t>
      </w:r>
      <w:r w:rsidRPr="00E04187">
        <w:rPr>
          <w:sz w:val="24"/>
        </w:rPr>
        <w:t xml:space="preserve"> articles and develop an annotated bibliography for each article. The </w:t>
      </w:r>
      <w:r w:rsidR="00E02FE2">
        <w:rPr>
          <w:sz w:val="24"/>
        </w:rPr>
        <w:t>5</w:t>
      </w:r>
      <w:r w:rsidRPr="00E04187">
        <w:rPr>
          <w:sz w:val="24"/>
        </w:rPr>
        <w:t xml:space="preserve"> articles should cover one topic of student's interest</w:t>
      </w:r>
      <w:r>
        <w:rPr>
          <w:sz w:val="24"/>
        </w:rPr>
        <w:t xml:space="preserve"> in spatial modeling and public health</w:t>
      </w:r>
      <w:r w:rsidRPr="00E04187">
        <w:rPr>
          <w:sz w:val="24"/>
        </w:rPr>
        <w:t>. The bibliography should briefly describe (1) the reference of the article, (2) the purpose of the study, (3) t</w:t>
      </w:r>
      <w:r>
        <w:rPr>
          <w:sz w:val="24"/>
        </w:rPr>
        <w:t xml:space="preserve">he data used for the study, </w:t>
      </w:r>
      <w:r w:rsidRPr="00E04187">
        <w:rPr>
          <w:sz w:val="24"/>
        </w:rPr>
        <w:t xml:space="preserve">(4) the </w:t>
      </w:r>
      <w:r>
        <w:rPr>
          <w:sz w:val="24"/>
        </w:rPr>
        <w:t>models</w:t>
      </w:r>
      <w:r w:rsidRPr="00E04187">
        <w:rPr>
          <w:sz w:val="24"/>
        </w:rPr>
        <w:t xml:space="preserve"> used for the study</w:t>
      </w:r>
      <w:r>
        <w:rPr>
          <w:sz w:val="24"/>
        </w:rPr>
        <w:t>, and (5) your evaluation/critics of the study</w:t>
      </w:r>
      <w:r w:rsidRPr="00E04187">
        <w:rPr>
          <w:sz w:val="24"/>
        </w:rPr>
        <w:t>.</w:t>
      </w:r>
      <w:r>
        <w:rPr>
          <w:sz w:val="24"/>
        </w:rPr>
        <w:t xml:space="preserve"> </w:t>
      </w:r>
    </w:p>
    <w:p w:rsidR="00345781" w:rsidRPr="00AF7A17" w:rsidRDefault="00345781" w:rsidP="00345781">
      <w:pPr>
        <w:widowControl/>
        <w:autoSpaceDE w:val="0"/>
        <w:autoSpaceDN w:val="0"/>
        <w:adjustRightInd w:val="0"/>
        <w:contextualSpacing/>
        <w:jc w:val="left"/>
        <w:rPr>
          <w:b/>
          <w:bCs/>
          <w:kern w:val="0"/>
          <w:sz w:val="24"/>
          <w:lang w:bidi="he-IL"/>
        </w:rPr>
      </w:pPr>
    </w:p>
    <w:p w:rsidR="00345781" w:rsidRDefault="00345781" w:rsidP="00345781">
      <w:pPr>
        <w:widowControl/>
        <w:autoSpaceDE w:val="0"/>
        <w:autoSpaceDN w:val="0"/>
        <w:adjustRightInd w:val="0"/>
        <w:contextualSpacing/>
        <w:jc w:val="left"/>
        <w:rPr>
          <w:kern w:val="0"/>
          <w:sz w:val="24"/>
          <w:lang w:bidi="he-IL"/>
        </w:rPr>
      </w:pPr>
      <w:r w:rsidRPr="00AF7A17">
        <w:rPr>
          <w:b/>
          <w:bCs/>
          <w:kern w:val="0"/>
          <w:sz w:val="24"/>
          <w:lang w:bidi="he-IL"/>
        </w:rPr>
        <w:t xml:space="preserve">Individual project: </w:t>
      </w:r>
      <w:r w:rsidRPr="00AF7A17">
        <w:rPr>
          <w:kern w:val="0"/>
          <w:sz w:val="24"/>
          <w:lang w:bidi="he-IL"/>
        </w:rPr>
        <w:t xml:space="preserve">Students are asked to select specific topics based on their interests, and complete a </w:t>
      </w:r>
      <w:proofErr w:type="spellStart"/>
      <w:r w:rsidR="00E02FE2">
        <w:rPr>
          <w:kern w:val="0"/>
          <w:sz w:val="24"/>
          <w:lang w:bidi="he-IL"/>
        </w:rPr>
        <w:t>Kriging</w:t>
      </w:r>
      <w:proofErr w:type="spellEnd"/>
      <w:r w:rsidR="00E02FE2">
        <w:rPr>
          <w:kern w:val="0"/>
          <w:sz w:val="24"/>
          <w:lang w:bidi="he-IL"/>
        </w:rPr>
        <w:t xml:space="preserve"> estimation</w:t>
      </w:r>
      <w:r w:rsidRPr="00AF7A17">
        <w:rPr>
          <w:kern w:val="0"/>
          <w:sz w:val="24"/>
          <w:lang w:bidi="he-IL"/>
        </w:rPr>
        <w:t xml:space="preserve"> project with ArcGIS. After the final class, each student needs to hand in </w:t>
      </w:r>
      <w:r w:rsidR="00E02FE2" w:rsidRPr="00AF7A17">
        <w:rPr>
          <w:kern w:val="0"/>
          <w:sz w:val="24"/>
          <w:lang w:bidi="he-IL"/>
        </w:rPr>
        <w:t>a</w:t>
      </w:r>
      <w:r w:rsidRPr="00AF7A17">
        <w:rPr>
          <w:kern w:val="0"/>
          <w:sz w:val="24"/>
          <w:lang w:bidi="he-IL"/>
        </w:rPr>
        <w:t xml:space="preserve"> 10</w:t>
      </w:r>
      <w:r>
        <w:rPr>
          <w:kern w:val="0"/>
          <w:sz w:val="24"/>
          <w:lang w:bidi="he-IL"/>
        </w:rPr>
        <w:t>-15</w:t>
      </w:r>
      <w:r w:rsidRPr="00AF7A17">
        <w:rPr>
          <w:kern w:val="0"/>
          <w:sz w:val="24"/>
          <w:lang w:bidi="he-IL"/>
        </w:rPr>
        <w:t xml:space="preserve"> page project report in a designated format. </w:t>
      </w:r>
    </w:p>
    <w:p w:rsidR="00345781" w:rsidRPr="00AF7A17" w:rsidRDefault="00345781" w:rsidP="00345781">
      <w:pPr>
        <w:widowControl/>
        <w:autoSpaceDE w:val="0"/>
        <w:autoSpaceDN w:val="0"/>
        <w:adjustRightInd w:val="0"/>
        <w:contextualSpacing/>
        <w:jc w:val="left"/>
        <w:rPr>
          <w:kern w:val="0"/>
          <w:sz w:val="24"/>
          <w:lang w:bidi="he-IL"/>
        </w:rPr>
      </w:pPr>
    </w:p>
    <w:p w:rsidR="00345781" w:rsidRPr="00AF7A17" w:rsidRDefault="00345781" w:rsidP="00345781">
      <w:pPr>
        <w:widowControl/>
        <w:autoSpaceDE w:val="0"/>
        <w:autoSpaceDN w:val="0"/>
        <w:adjustRightInd w:val="0"/>
        <w:contextualSpacing/>
        <w:jc w:val="left"/>
        <w:rPr>
          <w:kern w:val="0"/>
          <w:sz w:val="24"/>
          <w:lang w:bidi="he-IL"/>
        </w:rPr>
      </w:pPr>
      <w:r w:rsidRPr="00AF7A17">
        <w:rPr>
          <w:b/>
          <w:bCs/>
          <w:kern w:val="0"/>
          <w:sz w:val="24"/>
          <w:lang w:bidi="he-IL"/>
        </w:rPr>
        <w:t xml:space="preserve">Final presentation: </w:t>
      </w:r>
      <w:r w:rsidRPr="00AF7A17">
        <w:rPr>
          <w:kern w:val="0"/>
          <w:sz w:val="24"/>
          <w:lang w:bidi="he-IL"/>
        </w:rPr>
        <w:t>Studen</w:t>
      </w:r>
      <w:r>
        <w:rPr>
          <w:kern w:val="0"/>
          <w:sz w:val="24"/>
          <w:lang w:bidi="he-IL"/>
        </w:rPr>
        <w:t xml:space="preserve">ts are expected to give a 15 </w:t>
      </w:r>
      <w:r w:rsidRPr="00AF7A17">
        <w:rPr>
          <w:kern w:val="0"/>
          <w:sz w:val="24"/>
          <w:lang w:bidi="he-IL"/>
        </w:rPr>
        <w:t>minute presentation about their individual projects.</w:t>
      </w:r>
    </w:p>
    <w:p w:rsidR="00345781" w:rsidRPr="00AF7A17" w:rsidRDefault="00345781" w:rsidP="00345781">
      <w:pPr>
        <w:widowControl/>
        <w:autoSpaceDE w:val="0"/>
        <w:autoSpaceDN w:val="0"/>
        <w:adjustRightInd w:val="0"/>
        <w:contextualSpacing/>
        <w:jc w:val="left"/>
        <w:rPr>
          <w:kern w:val="0"/>
          <w:sz w:val="24"/>
          <w:lang w:bidi="he-IL"/>
        </w:rPr>
      </w:pPr>
    </w:p>
    <w:p w:rsidR="00345781" w:rsidRPr="00AF7A17" w:rsidRDefault="00345781" w:rsidP="00345781">
      <w:pPr>
        <w:widowControl/>
        <w:autoSpaceDE w:val="0"/>
        <w:autoSpaceDN w:val="0"/>
        <w:adjustRightInd w:val="0"/>
        <w:contextualSpacing/>
        <w:jc w:val="left"/>
        <w:rPr>
          <w:kern w:val="0"/>
          <w:sz w:val="24"/>
          <w:lang w:bidi="he-IL"/>
        </w:rPr>
      </w:pPr>
      <w:r w:rsidRPr="00AF7A17">
        <w:rPr>
          <w:b/>
          <w:bCs/>
          <w:kern w:val="0"/>
          <w:sz w:val="24"/>
          <w:lang w:bidi="he-IL"/>
        </w:rPr>
        <w:t>Attendance/Participation:</w:t>
      </w:r>
      <w:r w:rsidRPr="00AF7A17">
        <w:rPr>
          <w:kern w:val="0"/>
          <w:sz w:val="24"/>
          <w:lang w:bidi="he-IL"/>
        </w:rPr>
        <w:t xml:space="preserve"> </w:t>
      </w:r>
      <w:r w:rsidRPr="00AF7A17">
        <w:rPr>
          <w:kern w:val="0"/>
          <w:sz w:val="24"/>
          <w:u w:val="single"/>
          <w:lang w:bidi="he-IL"/>
        </w:rPr>
        <w:t>Attendance is mandatory for all students</w:t>
      </w:r>
      <w:r w:rsidRPr="00AF7A17">
        <w:rPr>
          <w:kern w:val="0"/>
          <w:sz w:val="24"/>
          <w:lang w:bidi="he-IL"/>
        </w:rPr>
        <w:t xml:space="preserve">. To encourage uninterrupted participation in class, it is expected that cell phone and pagers be TURNED OFF prior to entering the classroom. Absences may be excused if they are documentable. For </w:t>
      </w:r>
      <w:r w:rsidRPr="00AF7A17">
        <w:rPr>
          <w:kern w:val="0"/>
          <w:sz w:val="24"/>
          <w:lang w:bidi="he-IL"/>
        </w:rPr>
        <w:lastRenderedPageBreak/>
        <w:t>expected absences, students must provide at least two business days advance notice of the absence. Acceptable reasons for absences include but are not limited to personal or family illness or emergency, religious holidays, etc. Oversleeping, missing the bus, etc., are not excusable excuses. Students may be required to provide written documentation in order to receive an excused absence.</w:t>
      </w:r>
    </w:p>
    <w:p w:rsidR="00345781" w:rsidRPr="00AF7A17" w:rsidRDefault="00345781" w:rsidP="00345781">
      <w:pPr>
        <w:widowControl/>
        <w:autoSpaceDE w:val="0"/>
        <w:autoSpaceDN w:val="0"/>
        <w:adjustRightInd w:val="0"/>
        <w:contextualSpacing/>
        <w:jc w:val="left"/>
        <w:rPr>
          <w:kern w:val="0"/>
          <w:sz w:val="24"/>
          <w:lang w:bidi="he-IL"/>
        </w:rPr>
      </w:pPr>
    </w:p>
    <w:p w:rsidR="00345781" w:rsidRPr="00AF7A17" w:rsidRDefault="00345781" w:rsidP="00345781">
      <w:pPr>
        <w:widowControl/>
        <w:autoSpaceDE w:val="0"/>
        <w:autoSpaceDN w:val="0"/>
        <w:adjustRightInd w:val="0"/>
        <w:contextualSpacing/>
        <w:jc w:val="left"/>
        <w:rPr>
          <w:kern w:val="0"/>
          <w:sz w:val="24"/>
          <w:lang w:bidi="he-IL"/>
        </w:rPr>
      </w:pPr>
      <w:r w:rsidRPr="00AF7A17">
        <w:rPr>
          <w:kern w:val="0"/>
          <w:sz w:val="24"/>
          <w:lang w:bidi="he-IL"/>
        </w:rPr>
        <w:t>If absence is excused, students are responsible for material missed during any class session (lab or lecture). S/he should obtain notes from a peer for the material covered in class. If the absence is unexcused, assignments not turned in at the assigned time will be considered late and a penalty applied.</w:t>
      </w:r>
    </w:p>
    <w:p w:rsidR="00345781" w:rsidRPr="00AF7A17" w:rsidRDefault="00345781" w:rsidP="00345781">
      <w:pPr>
        <w:widowControl/>
        <w:autoSpaceDE w:val="0"/>
        <w:autoSpaceDN w:val="0"/>
        <w:adjustRightInd w:val="0"/>
        <w:contextualSpacing/>
        <w:jc w:val="left"/>
        <w:rPr>
          <w:kern w:val="0"/>
          <w:sz w:val="24"/>
          <w:lang w:bidi="he-IL"/>
        </w:rPr>
      </w:pPr>
    </w:p>
    <w:p w:rsidR="00345781" w:rsidRPr="00AF7A17" w:rsidRDefault="00345781" w:rsidP="00345781">
      <w:pPr>
        <w:numPr>
          <w:ilvl w:val="0"/>
          <w:numId w:val="1"/>
        </w:numPr>
        <w:ind w:left="360" w:hanging="418"/>
        <w:contextualSpacing/>
        <w:rPr>
          <w:b/>
          <w:i/>
          <w:color w:val="333399"/>
          <w:sz w:val="28"/>
          <w:szCs w:val="28"/>
        </w:rPr>
      </w:pPr>
      <w:r w:rsidRPr="00AF7A17">
        <w:rPr>
          <w:b/>
          <w:i/>
          <w:color w:val="333399"/>
          <w:sz w:val="28"/>
          <w:szCs w:val="28"/>
        </w:rPr>
        <w:t>Other Important Information</w:t>
      </w:r>
    </w:p>
    <w:p w:rsidR="00345781" w:rsidRPr="00AF7A17" w:rsidRDefault="00345781" w:rsidP="00345781">
      <w:pPr>
        <w:widowControl/>
        <w:autoSpaceDE w:val="0"/>
        <w:autoSpaceDN w:val="0"/>
        <w:adjustRightInd w:val="0"/>
        <w:contextualSpacing/>
        <w:jc w:val="left"/>
        <w:rPr>
          <w:color w:val="0000FF"/>
          <w:sz w:val="24"/>
        </w:rPr>
      </w:pPr>
      <w:r w:rsidRPr="00AF7A17">
        <w:rPr>
          <w:b/>
          <w:bCs/>
          <w:sz w:val="24"/>
        </w:rPr>
        <w:t>Academic Integrity:</w:t>
      </w:r>
      <w:r w:rsidRPr="00AF7A17">
        <w:rPr>
          <w:sz w:val="24"/>
        </w:rPr>
        <w:t xml:space="preserve"> Each student is bound by the academic honesty guidelines of the University and the student conduct code printed in the Student Guide and on the University website: </w:t>
      </w:r>
      <w:hyperlink r:id="rId8" w:history="1">
        <w:r w:rsidRPr="00AF7A17">
          <w:rPr>
            <w:rStyle w:val="Hyperlink"/>
            <w:color w:val="0000FF"/>
            <w:kern w:val="0"/>
            <w:sz w:val="24"/>
            <w:lang w:bidi="he-IL"/>
          </w:rPr>
          <w:t>http://www.registrar.ufl.edu/catalog/policies/students.html</w:t>
        </w:r>
      </w:hyperlink>
    </w:p>
    <w:p w:rsidR="00345781" w:rsidRPr="00AF7A17" w:rsidRDefault="00345781" w:rsidP="00345781">
      <w:pPr>
        <w:widowControl/>
        <w:autoSpaceDE w:val="0"/>
        <w:autoSpaceDN w:val="0"/>
        <w:adjustRightInd w:val="0"/>
        <w:contextualSpacing/>
        <w:jc w:val="left"/>
        <w:rPr>
          <w:sz w:val="24"/>
        </w:rPr>
      </w:pPr>
    </w:p>
    <w:p w:rsidR="00345781" w:rsidRPr="00AF7A17" w:rsidRDefault="00345781" w:rsidP="00345781">
      <w:pPr>
        <w:widowControl/>
        <w:autoSpaceDE w:val="0"/>
        <w:autoSpaceDN w:val="0"/>
        <w:adjustRightInd w:val="0"/>
        <w:contextualSpacing/>
        <w:jc w:val="left"/>
        <w:rPr>
          <w:kern w:val="0"/>
          <w:sz w:val="23"/>
          <w:szCs w:val="23"/>
          <w:lang w:bidi="he-IL"/>
        </w:rPr>
      </w:pPr>
      <w:r w:rsidRPr="00AF7A17">
        <w:rPr>
          <w:sz w:val="24"/>
        </w:rPr>
        <w:t xml:space="preserve">Cheating or plagiarism in any form is unacceptable and inexcusable behavior. The Honor Code states: “We, the members of the </w:t>
      </w:r>
      <w:smartTag w:uri="urn:schemas-microsoft-com:office:smarttags" w:element="place">
        <w:smartTag w:uri="urn:schemas-microsoft-com:office:smarttags" w:element="PlaceType">
          <w:r w:rsidRPr="00AF7A17">
            <w:rPr>
              <w:sz w:val="24"/>
            </w:rPr>
            <w:t>University</w:t>
          </w:r>
        </w:smartTag>
        <w:r w:rsidRPr="00AF7A17">
          <w:rPr>
            <w:sz w:val="24"/>
          </w:rPr>
          <w:t xml:space="preserve"> of </w:t>
        </w:r>
        <w:smartTag w:uri="urn:schemas-microsoft-com:office:smarttags" w:element="PlaceName">
          <w:r w:rsidRPr="00AF7A17">
            <w:rPr>
              <w:sz w:val="24"/>
            </w:rPr>
            <w:t>Florida</w:t>
          </w:r>
        </w:smartTag>
      </w:smartTag>
      <w:r w:rsidRPr="00AF7A17">
        <w:rPr>
          <w:sz w:val="24"/>
        </w:rPr>
        <w:t xml:space="preserve"> community, pledge to hold ourselves and our peers to the highest standards of honesty and integrity. </w:t>
      </w:r>
      <w:r w:rsidRPr="00AF7A17">
        <w:rPr>
          <w:kern w:val="0"/>
          <w:sz w:val="24"/>
          <w:lang w:bidi="he-IL"/>
        </w:rPr>
        <w:t xml:space="preserve">On all work submitted for credit by students at the </w:t>
      </w:r>
      <w:smartTag w:uri="urn:schemas-microsoft-com:office:smarttags" w:element="place">
        <w:smartTag w:uri="urn:schemas-microsoft-com:office:smarttags" w:element="PlaceType">
          <w:r w:rsidRPr="00AF7A17">
            <w:rPr>
              <w:kern w:val="0"/>
              <w:sz w:val="24"/>
              <w:lang w:bidi="he-IL"/>
            </w:rPr>
            <w:t>University</w:t>
          </w:r>
        </w:smartTag>
        <w:r w:rsidRPr="00AF7A17">
          <w:rPr>
            <w:kern w:val="0"/>
            <w:sz w:val="24"/>
            <w:lang w:bidi="he-IL"/>
          </w:rPr>
          <w:t xml:space="preserve"> of </w:t>
        </w:r>
        <w:smartTag w:uri="urn:schemas-microsoft-com:office:smarttags" w:element="PlaceName">
          <w:r w:rsidRPr="00AF7A17">
            <w:rPr>
              <w:kern w:val="0"/>
              <w:sz w:val="24"/>
              <w:lang w:bidi="he-IL"/>
            </w:rPr>
            <w:t>Florida</w:t>
          </w:r>
        </w:smartTag>
      </w:smartTag>
      <w:r w:rsidRPr="00AF7A17">
        <w:rPr>
          <w:kern w:val="0"/>
          <w:sz w:val="24"/>
          <w:lang w:bidi="he-IL"/>
        </w:rPr>
        <w:t>, the following pledge is either required or implied: On my honor, I have neither given nor received unauthorized aid in doing this assignment.</w:t>
      </w:r>
      <w:r w:rsidRPr="00AF7A17">
        <w:rPr>
          <w:sz w:val="24"/>
        </w:rPr>
        <w:t xml:space="preserve">”  </w:t>
      </w:r>
    </w:p>
    <w:p w:rsidR="00345781" w:rsidRPr="00AF7A17" w:rsidRDefault="00345781" w:rsidP="00345781">
      <w:pPr>
        <w:contextualSpacing/>
        <w:jc w:val="left"/>
        <w:rPr>
          <w:b/>
          <w:bCs/>
          <w:sz w:val="24"/>
        </w:rPr>
      </w:pPr>
    </w:p>
    <w:p w:rsidR="00345781" w:rsidRPr="00AF7A17" w:rsidRDefault="00345781" w:rsidP="00345781">
      <w:pPr>
        <w:contextualSpacing/>
        <w:jc w:val="left"/>
        <w:rPr>
          <w:sz w:val="24"/>
        </w:rPr>
      </w:pPr>
      <w:r w:rsidRPr="00AF7A17">
        <w:rPr>
          <w:b/>
          <w:bCs/>
          <w:sz w:val="24"/>
        </w:rPr>
        <w:t>Policy on Make-Up Work:</w:t>
      </w:r>
      <w:r w:rsidRPr="00AF7A17">
        <w:rPr>
          <w:sz w:val="24"/>
        </w:rPr>
        <w:t xml:space="preserve"> Students are allowed to make up assignments ONLY as the result of illness or other unanticipated circumstances warranting a medical excuse and resulting in the student missing a homework or exam, consistent with College policy. Documentation from a health care provider is required. Assignments and exams missed for any other reason will receive a grade of zero.</w:t>
      </w:r>
    </w:p>
    <w:p w:rsidR="00345781" w:rsidRPr="00AF7A17" w:rsidRDefault="00345781" w:rsidP="00345781">
      <w:pPr>
        <w:contextualSpacing/>
        <w:jc w:val="left"/>
        <w:rPr>
          <w:b/>
          <w:bCs/>
          <w:sz w:val="24"/>
        </w:rPr>
      </w:pPr>
    </w:p>
    <w:p w:rsidR="00345781" w:rsidRPr="00AF7A17" w:rsidRDefault="00345781" w:rsidP="00345781">
      <w:pPr>
        <w:contextualSpacing/>
        <w:jc w:val="left"/>
        <w:rPr>
          <w:sz w:val="24"/>
        </w:rPr>
      </w:pPr>
      <w:r w:rsidRPr="00AF7A17">
        <w:rPr>
          <w:b/>
          <w:bCs/>
          <w:sz w:val="24"/>
        </w:rPr>
        <w:t>Accommodations for Students with Disabilities:</w:t>
      </w:r>
      <w:r w:rsidRPr="00AF7A17">
        <w:rPr>
          <w:sz w:val="24"/>
        </w:rPr>
        <w:t xml:space="preserve"> Students requiring accommodations must first register with the Dean of Students' Office. The Dean of Students' Office will provide documentation to the student, who must then provide this documentation to the faculty member when requesting accommodation. If students experience personal, academic, and social issues, please consider either of the following assistances:</w:t>
      </w:r>
    </w:p>
    <w:p w:rsidR="00345781" w:rsidRPr="00AF7A17" w:rsidRDefault="00345781" w:rsidP="00345781">
      <w:pPr>
        <w:contextualSpacing/>
        <w:jc w:val="left"/>
        <w:rPr>
          <w:sz w:val="24"/>
        </w:rPr>
      </w:pPr>
    </w:p>
    <w:p w:rsidR="00345781" w:rsidRPr="00AF7A17" w:rsidRDefault="00345781" w:rsidP="00345781">
      <w:pPr>
        <w:contextualSpacing/>
        <w:jc w:val="left"/>
        <w:rPr>
          <w:sz w:val="24"/>
        </w:rPr>
      </w:pPr>
      <w:r w:rsidRPr="00AF7A17">
        <w:rPr>
          <w:sz w:val="24"/>
        </w:rPr>
        <w:t xml:space="preserve">University Counseling Services (P301 Peabody Hall – 392-1575) </w:t>
      </w:r>
    </w:p>
    <w:p w:rsidR="00345781" w:rsidRPr="00AF7A17" w:rsidRDefault="00481597" w:rsidP="00345781">
      <w:pPr>
        <w:contextualSpacing/>
        <w:jc w:val="left"/>
        <w:rPr>
          <w:color w:val="0000FF"/>
          <w:sz w:val="24"/>
        </w:rPr>
      </w:pPr>
      <w:hyperlink r:id="rId9" w:history="1">
        <w:r w:rsidR="00345781" w:rsidRPr="00AF7A17">
          <w:rPr>
            <w:rStyle w:val="Hyperlink"/>
            <w:color w:val="0000FF"/>
            <w:sz w:val="24"/>
          </w:rPr>
          <w:t>http://www.counsel.ufl.edu/base.asp?include=counselingServices.inc</w:t>
        </w:r>
      </w:hyperlink>
      <w:r w:rsidR="00345781" w:rsidRPr="00AF7A17">
        <w:rPr>
          <w:color w:val="0000FF"/>
          <w:sz w:val="24"/>
        </w:rPr>
        <w:t xml:space="preserve"> </w:t>
      </w:r>
    </w:p>
    <w:p w:rsidR="00345781" w:rsidRPr="00AF7A17" w:rsidRDefault="00345781" w:rsidP="00345781">
      <w:pPr>
        <w:contextualSpacing/>
        <w:jc w:val="left"/>
        <w:rPr>
          <w:b/>
          <w:i/>
          <w:color w:val="000080"/>
          <w:sz w:val="28"/>
          <w:szCs w:val="28"/>
        </w:rPr>
      </w:pPr>
      <w:r w:rsidRPr="00AF7A17">
        <w:rPr>
          <w:sz w:val="24"/>
        </w:rPr>
        <w:t xml:space="preserve">Student Mental Health Services in the </w:t>
      </w:r>
      <w:smartTag w:uri="urn:schemas-microsoft-com:office:smarttags" w:element="place">
        <w:smartTag w:uri="urn:schemas-microsoft-com:office:smarttags" w:element="PlaceName">
          <w:r w:rsidRPr="00AF7A17">
            <w:rPr>
              <w:sz w:val="24"/>
            </w:rPr>
            <w:t>Student</w:t>
          </w:r>
        </w:smartTag>
        <w:r w:rsidRPr="00AF7A17">
          <w:rPr>
            <w:sz w:val="24"/>
          </w:rPr>
          <w:t xml:space="preserve"> </w:t>
        </w:r>
        <w:smartTag w:uri="urn:schemas-microsoft-com:office:smarttags" w:element="PlaceName">
          <w:r w:rsidRPr="00AF7A17">
            <w:rPr>
              <w:sz w:val="24"/>
            </w:rPr>
            <w:t>Health</w:t>
          </w:r>
        </w:smartTag>
        <w:r w:rsidRPr="00AF7A17">
          <w:rPr>
            <w:sz w:val="24"/>
          </w:rPr>
          <w:t xml:space="preserve"> </w:t>
        </w:r>
        <w:smartTag w:uri="urn:schemas-microsoft-com:office:smarttags" w:element="PlaceName">
          <w:r w:rsidRPr="00AF7A17">
            <w:rPr>
              <w:sz w:val="24"/>
            </w:rPr>
            <w:t>Care</w:t>
          </w:r>
        </w:smartTag>
        <w:r w:rsidRPr="00AF7A17">
          <w:rPr>
            <w:sz w:val="24"/>
          </w:rPr>
          <w:t xml:space="preserve"> </w:t>
        </w:r>
        <w:smartTag w:uri="urn:schemas-microsoft-com:office:smarttags" w:element="PlaceType">
          <w:r w:rsidRPr="00AF7A17">
            <w:rPr>
              <w:sz w:val="24"/>
            </w:rPr>
            <w:t>Center</w:t>
          </w:r>
        </w:smartTag>
      </w:smartTag>
      <w:r w:rsidRPr="00AF7A17">
        <w:rPr>
          <w:sz w:val="24"/>
        </w:rPr>
        <w:t xml:space="preserve"> (Room 245, Infirmary Bldg. – 392-1171)</w:t>
      </w:r>
    </w:p>
    <w:p w:rsidR="00345781" w:rsidRPr="00AF7A17" w:rsidRDefault="00481597" w:rsidP="00345781">
      <w:pPr>
        <w:contextualSpacing/>
        <w:jc w:val="left"/>
        <w:rPr>
          <w:color w:val="0000FF"/>
          <w:sz w:val="24"/>
        </w:rPr>
      </w:pPr>
      <w:hyperlink r:id="rId10" w:history="1">
        <w:r w:rsidR="00345781" w:rsidRPr="00AF7A17">
          <w:rPr>
            <w:rStyle w:val="Hyperlink"/>
            <w:color w:val="0000FF"/>
            <w:sz w:val="24"/>
          </w:rPr>
          <w:t>http://www.health.ufl.edu/shcc</w:t>
        </w:r>
      </w:hyperlink>
      <w:r w:rsidR="00345781" w:rsidRPr="00AF7A17">
        <w:rPr>
          <w:color w:val="0000FF"/>
          <w:sz w:val="24"/>
        </w:rPr>
        <w:t xml:space="preserve"> </w:t>
      </w:r>
    </w:p>
    <w:p w:rsidR="00345781" w:rsidRPr="00AF7A17" w:rsidRDefault="00345781" w:rsidP="00345781">
      <w:pPr>
        <w:snapToGrid w:val="0"/>
        <w:ind w:left="-60"/>
        <w:rPr>
          <w:bCs/>
          <w:iCs/>
          <w:sz w:val="24"/>
        </w:rPr>
      </w:pPr>
    </w:p>
    <w:p w:rsidR="00345781" w:rsidRDefault="00345781"/>
    <w:sectPr w:rsidR="00345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E165E"/>
    <w:multiLevelType w:val="hybridMultilevel"/>
    <w:tmpl w:val="37C0323E"/>
    <w:lvl w:ilvl="0" w:tplc="00B2023C">
      <w:start w:val="1"/>
      <w:numFmt w:val="bullet"/>
      <w:lvlText w:val=""/>
      <w:lvlJc w:val="left"/>
      <w:pPr>
        <w:tabs>
          <w:tab w:val="num" w:pos="420"/>
        </w:tabs>
        <w:ind w:left="420" w:hanging="420"/>
      </w:pPr>
      <w:rPr>
        <w:rFonts w:ascii="Wingdings" w:hAnsi="Wingdings" w:hint="default"/>
        <w:color w:val="000000"/>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F6"/>
    <w:rsid w:val="001119A1"/>
    <w:rsid w:val="002111FF"/>
    <w:rsid w:val="00345781"/>
    <w:rsid w:val="00387A2D"/>
    <w:rsid w:val="00481597"/>
    <w:rsid w:val="00684BF6"/>
    <w:rsid w:val="009D0DD8"/>
    <w:rsid w:val="00A0226C"/>
    <w:rsid w:val="00AD4A91"/>
    <w:rsid w:val="00BD508E"/>
    <w:rsid w:val="00BF2C96"/>
    <w:rsid w:val="00D522DE"/>
    <w:rsid w:val="00DF1347"/>
    <w:rsid w:val="00E02FE2"/>
    <w:rsid w:val="00EA0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DE"/>
    <w:pPr>
      <w:widowControl w:val="0"/>
      <w:spacing w:after="0" w:line="240" w:lineRule="auto"/>
      <w:jc w:val="both"/>
    </w:pPr>
    <w:rPr>
      <w:rFonts w:ascii="Times New Roman" w:eastAsia="SimSun" w:hAnsi="Times New Roman" w:cs="Times New Roman"/>
      <w:kern w:val="2"/>
      <w:sz w:val="21"/>
      <w:szCs w:val="24"/>
    </w:rPr>
  </w:style>
  <w:style w:type="paragraph" w:styleId="Heading1">
    <w:name w:val="heading 1"/>
    <w:basedOn w:val="Normal"/>
    <w:link w:val="Heading1Char"/>
    <w:qFormat/>
    <w:rsid w:val="00345781"/>
    <w:pPr>
      <w:widowControl/>
      <w:spacing w:before="100" w:beforeAutospacing="1" w:after="100" w:afterAutospacing="1"/>
      <w:jc w:val="left"/>
      <w:outlineLvl w:val="0"/>
    </w:pPr>
    <w:rPr>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22DE"/>
    <w:rPr>
      <w:color w:val="993300"/>
      <w:u w:val="single"/>
    </w:rPr>
  </w:style>
  <w:style w:type="character" w:customStyle="1" w:styleId="Heading1Char">
    <w:name w:val="Heading 1 Char"/>
    <w:basedOn w:val="DefaultParagraphFont"/>
    <w:link w:val="Heading1"/>
    <w:rsid w:val="00345781"/>
    <w:rPr>
      <w:rFonts w:ascii="Times New Roman" w:eastAsia="SimSun" w:hAnsi="Times New Roman" w:cs="Times New Roman"/>
      <w:b/>
      <w:bCs/>
      <w:kern w:val="36"/>
      <w:sz w:val="48"/>
      <w:szCs w:val="48"/>
      <w:lang w:bidi="he-IL"/>
    </w:rPr>
  </w:style>
  <w:style w:type="paragraph" w:customStyle="1" w:styleId="Default">
    <w:name w:val="Default"/>
    <w:rsid w:val="00345781"/>
    <w:pPr>
      <w:autoSpaceDE w:val="0"/>
      <w:autoSpaceDN w:val="0"/>
      <w:adjustRightInd w:val="0"/>
      <w:spacing w:after="0" w:line="240" w:lineRule="auto"/>
    </w:pPr>
    <w:rPr>
      <w:rFonts w:ascii="Calibri" w:eastAsia="SimSun" w:hAnsi="Calibri" w:cs="Calibri"/>
      <w:color w:val="000000"/>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DE"/>
    <w:pPr>
      <w:widowControl w:val="0"/>
      <w:spacing w:after="0" w:line="240" w:lineRule="auto"/>
      <w:jc w:val="both"/>
    </w:pPr>
    <w:rPr>
      <w:rFonts w:ascii="Times New Roman" w:eastAsia="SimSun" w:hAnsi="Times New Roman" w:cs="Times New Roman"/>
      <w:kern w:val="2"/>
      <w:sz w:val="21"/>
      <w:szCs w:val="24"/>
    </w:rPr>
  </w:style>
  <w:style w:type="paragraph" w:styleId="Heading1">
    <w:name w:val="heading 1"/>
    <w:basedOn w:val="Normal"/>
    <w:link w:val="Heading1Char"/>
    <w:qFormat/>
    <w:rsid w:val="00345781"/>
    <w:pPr>
      <w:widowControl/>
      <w:spacing w:before="100" w:beforeAutospacing="1" w:after="100" w:afterAutospacing="1"/>
      <w:jc w:val="left"/>
      <w:outlineLvl w:val="0"/>
    </w:pPr>
    <w:rPr>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22DE"/>
    <w:rPr>
      <w:color w:val="993300"/>
      <w:u w:val="single"/>
    </w:rPr>
  </w:style>
  <w:style w:type="character" w:customStyle="1" w:styleId="Heading1Char">
    <w:name w:val="Heading 1 Char"/>
    <w:basedOn w:val="DefaultParagraphFont"/>
    <w:link w:val="Heading1"/>
    <w:rsid w:val="00345781"/>
    <w:rPr>
      <w:rFonts w:ascii="Times New Roman" w:eastAsia="SimSun" w:hAnsi="Times New Roman" w:cs="Times New Roman"/>
      <w:b/>
      <w:bCs/>
      <w:kern w:val="36"/>
      <w:sz w:val="48"/>
      <w:szCs w:val="48"/>
      <w:lang w:bidi="he-IL"/>
    </w:rPr>
  </w:style>
  <w:style w:type="paragraph" w:customStyle="1" w:styleId="Default">
    <w:name w:val="Default"/>
    <w:rsid w:val="00345781"/>
    <w:pPr>
      <w:autoSpaceDE w:val="0"/>
      <w:autoSpaceDN w:val="0"/>
      <w:adjustRightInd w:val="0"/>
      <w:spacing w:after="0" w:line="240" w:lineRule="auto"/>
    </w:pPr>
    <w:rPr>
      <w:rFonts w:ascii="Calibri" w:eastAsia="SimSun" w:hAnsi="Calibri" w:cs="Calibri"/>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ar.ufl.edu/catalog/policies/students.html" TargetMode="External"/><Relationship Id="rId3" Type="http://schemas.microsoft.com/office/2007/relationships/stylesWithEffects" Target="stylesWithEffects.xml"/><Relationship Id="rId7" Type="http://schemas.openxmlformats.org/officeDocument/2006/relationships/hyperlink" Target="http://www.registrar.ufl.edu/catalog/policies/regulationgrades.html%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angmao@ufl.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ealth.ufl.edu/shcc" TargetMode="External"/><Relationship Id="rId4" Type="http://schemas.openxmlformats.org/officeDocument/2006/relationships/settings" Target="settings.xml"/><Relationship Id="rId9" Type="http://schemas.openxmlformats.org/officeDocument/2006/relationships/hyperlink" Target="http://www.counsel.ufl.edu/base.asp?include=counselingServices.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Mao,Liang</dc:creator>
  <cp:keywords/>
  <dc:description/>
  <cp:lastModifiedBy>Mao,Liang</cp:lastModifiedBy>
  <cp:revision>6</cp:revision>
  <dcterms:created xsi:type="dcterms:W3CDTF">2011-10-20T14:56:00Z</dcterms:created>
  <dcterms:modified xsi:type="dcterms:W3CDTF">2011-12-07T18:05:00Z</dcterms:modified>
</cp:coreProperties>
</file>