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17" w:rsidRPr="007F21F7" w:rsidRDefault="007F21F7" w:rsidP="00726118">
      <w:pPr>
        <w:spacing w:line="240" w:lineRule="auto"/>
        <w:rPr>
          <w:rFonts w:ascii="Times New Roman" w:hAnsi="Times New Roman" w:cs="Times New Roman"/>
          <w:sz w:val="24"/>
          <w:szCs w:val="24"/>
        </w:rPr>
      </w:pPr>
      <w:bookmarkStart w:id="0" w:name="_GoBack"/>
      <w:bookmarkEnd w:id="0"/>
      <w:r w:rsidRPr="007F21F7">
        <w:rPr>
          <w:rFonts w:ascii="Times New Roman" w:hAnsi="Times New Roman" w:cs="Times New Roman"/>
          <w:sz w:val="24"/>
          <w:szCs w:val="24"/>
        </w:rPr>
        <w:t xml:space="preserve">Catherine McDermott </w:t>
      </w:r>
    </w:p>
    <w:p w:rsidR="007F21F7" w:rsidRDefault="007F21F7" w:rsidP="00726118">
      <w:pPr>
        <w:spacing w:line="240" w:lineRule="auto"/>
        <w:jc w:val="center"/>
        <w:rPr>
          <w:rFonts w:ascii="Times New Roman" w:hAnsi="Times New Roman" w:cs="Times New Roman"/>
          <w:b/>
          <w:sz w:val="24"/>
          <w:szCs w:val="24"/>
        </w:rPr>
      </w:pPr>
      <w:r w:rsidRPr="007F21F7">
        <w:rPr>
          <w:rFonts w:ascii="Times New Roman" w:hAnsi="Times New Roman" w:cs="Times New Roman"/>
          <w:b/>
          <w:sz w:val="24"/>
          <w:szCs w:val="24"/>
        </w:rPr>
        <w:t>Abstract</w:t>
      </w:r>
    </w:p>
    <w:p w:rsidR="00726118" w:rsidRDefault="00C87819" w:rsidP="00C87819">
      <w:pPr>
        <w:spacing w:line="240" w:lineRule="auto"/>
        <w:rPr>
          <w:rFonts w:ascii="Times New Roman" w:hAnsi="Times New Roman" w:cs="Times New Roman"/>
          <w:sz w:val="24"/>
          <w:szCs w:val="24"/>
        </w:rPr>
      </w:pPr>
      <w:r>
        <w:rPr>
          <w:rFonts w:ascii="Times New Roman" w:hAnsi="Times New Roman" w:cs="Times New Roman"/>
          <w:sz w:val="24"/>
          <w:szCs w:val="24"/>
        </w:rPr>
        <w:t xml:space="preserve">Poster Title: </w:t>
      </w:r>
      <w:r w:rsidR="007F21F7" w:rsidRPr="007F21F7">
        <w:rPr>
          <w:rFonts w:ascii="Times New Roman" w:hAnsi="Times New Roman" w:cs="Times New Roman"/>
          <w:sz w:val="24"/>
          <w:szCs w:val="24"/>
        </w:rPr>
        <w:t xml:space="preserve">Quantifying the Susceptibility of Three Genera of Mosquitoes to </w:t>
      </w:r>
      <w:r w:rsidR="007F21F7" w:rsidRPr="007F21F7">
        <w:rPr>
          <w:rFonts w:ascii="Times New Roman" w:hAnsi="Times New Roman" w:cs="Times New Roman"/>
          <w:i/>
          <w:sz w:val="24"/>
          <w:szCs w:val="24"/>
        </w:rPr>
        <w:t>Aedes sollicitans</w:t>
      </w:r>
      <w:r w:rsidR="007F21F7" w:rsidRPr="007F21F7">
        <w:rPr>
          <w:rFonts w:ascii="Times New Roman" w:hAnsi="Times New Roman" w:cs="Times New Roman"/>
          <w:sz w:val="24"/>
          <w:szCs w:val="24"/>
        </w:rPr>
        <w:t xml:space="preserve"> Nucl</w:t>
      </w:r>
      <w:r w:rsidR="00726118">
        <w:rPr>
          <w:rFonts w:ascii="Times New Roman" w:hAnsi="Times New Roman" w:cs="Times New Roman"/>
          <w:sz w:val="24"/>
          <w:szCs w:val="24"/>
        </w:rPr>
        <w:t>ear Polyhedrosis Virus (AesoNPV)</w:t>
      </w:r>
    </w:p>
    <w:p w:rsidR="00C87819" w:rsidRDefault="00C87819" w:rsidP="00C87819">
      <w:pPr>
        <w:spacing w:line="240" w:lineRule="auto"/>
        <w:rPr>
          <w:rFonts w:ascii="Times New Roman" w:hAnsi="Times New Roman" w:cs="Times New Roman"/>
          <w:sz w:val="24"/>
          <w:szCs w:val="24"/>
        </w:rPr>
      </w:pPr>
      <w:r>
        <w:rPr>
          <w:rFonts w:ascii="Times New Roman" w:hAnsi="Times New Roman" w:cs="Times New Roman"/>
          <w:sz w:val="24"/>
          <w:szCs w:val="24"/>
        </w:rPr>
        <w:t>Award: Most Innovative MPH Poster</w:t>
      </w:r>
    </w:p>
    <w:p w:rsidR="00726118" w:rsidRDefault="00726118" w:rsidP="00726118">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Since the discovery of AesoNPV in 1969, an emerging field in entomology has been </w:t>
      </w:r>
      <w:r w:rsidR="007075D2">
        <w:rPr>
          <w:rFonts w:ascii="Times New Roman" w:hAnsi="Times New Roman" w:cs="Times New Roman"/>
          <w:sz w:val="24"/>
          <w:szCs w:val="24"/>
        </w:rPr>
        <w:t xml:space="preserve">conducting research into the potential use of pathogens as alternatives to chemical pesticides. The first pathogen to be registered by the EPA as a larvicide was </w:t>
      </w:r>
      <w:r w:rsidR="007075D2" w:rsidRPr="00102ED9">
        <w:rPr>
          <w:rFonts w:ascii="Times New Roman" w:hAnsi="Times New Roman" w:cs="Times New Roman"/>
          <w:i/>
          <w:sz w:val="24"/>
          <w:szCs w:val="24"/>
        </w:rPr>
        <w:t>Bacillus thuringiensis israelensis</w:t>
      </w:r>
      <w:r w:rsidR="007075D2">
        <w:rPr>
          <w:rFonts w:ascii="Times New Roman" w:hAnsi="Times New Roman" w:cs="Times New Roman"/>
          <w:sz w:val="24"/>
          <w:szCs w:val="24"/>
        </w:rPr>
        <w:t xml:space="preserve"> </w:t>
      </w:r>
      <w:r w:rsidR="001129DE">
        <w:rPr>
          <w:rFonts w:ascii="Times New Roman" w:hAnsi="Times New Roman" w:cs="Times New Roman"/>
          <w:sz w:val="24"/>
          <w:szCs w:val="24"/>
        </w:rPr>
        <w:t xml:space="preserve">(Bti) </w:t>
      </w:r>
      <w:r w:rsidR="007075D2">
        <w:rPr>
          <w:rFonts w:ascii="Times New Roman" w:hAnsi="Times New Roman" w:cs="Times New Roman"/>
          <w:sz w:val="24"/>
          <w:szCs w:val="24"/>
        </w:rPr>
        <w:t xml:space="preserve">in 1982.  Although </w:t>
      </w:r>
      <w:r w:rsidR="007075D2" w:rsidRPr="007075D2">
        <w:rPr>
          <w:rFonts w:ascii="Times New Roman" w:hAnsi="Times New Roman" w:cs="Times New Roman"/>
          <w:i/>
          <w:sz w:val="24"/>
          <w:szCs w:val="24"/>
        </w:rPr>
        <w:t>Bti</w:t>
      </w:r>
      <w:r w:rsidR="007075D2">
        <w:rPr>
          <w:rFonts w:ascii="Times New Roman" w:hAnsi="Times New Roman" w:cs="Times New Roman"/>
          <w:sz w:val="24"/>
          <w:szCs w:val="24"/>
        </w:rPr>
        <w:t xml:space="preserve"> does not affect non-target organisms such as beneficial insects, a disadvantage of </w:t>
      </w:r>
      <w:r w:rsidR="007075D2" w:rsidRPr="007075D2">
        <w:rPr>
          <w:rFonts w:ascii="Times New Roman" w:hAnsi="Times New Roman" w:cs="Times New Roman"/>
          <w:i/>
          <w:sz w:val="24"/>
          <w:szCs w:val="24"/>
        </w:rPr>
        <w:t xml:space="preserve">Bti </w:t>
      </w:r>
      <w:r w:rsidR="007075D2">
        <w:rPr>
          <w:rFonts w:ascii="Times New Roman" w:hAnsi="Times New Roman" w:cs="Times New Roman"/>
          <w:sz w:val="24"/>
          <w:szCs w:val="24"/>
        </w:rPr>
        <w:t xml:space="preserve">as a pesticide is its inability to recycle in the environment. </w:t>
      </w:r>
      <w:r w:rsidR="00EA74BD">
        <w:rPr>
          <w:rFonts w:ascii="Times New Roman" w:hAnsi="Times New Roman" w:cs="Times New Roman"/>
          <w:sz w:val="24"/>
          <w:szCs w:val="24"/>
        </w:rPr>
        <w:t xml:space="preserve">The first viral pathogen to be registered as a pesticide was </w:t>
      </w:r>
      <w:r w:rsidR="00EA74BD" w:rsidRPr="00EA74BD">
        <w:rPr>
          <w:rFonts w:ascii="Times New Roman" w:hAnsi="Times New Roman" w:cs="Times New Roman"/>
          <w:i/>
          <w:sz w:val="24"/>
          <w:szCs w:val="24"/>
        </w:rPr>
        <w:t>Heliothis</w:t>
      </w:r>
      <w:r w:rsidR="00EA74BD">
        <w:rPr>
          <w:rFonts w:ascii="Times New Roman" w:hAnsi="Times New Roman" w:cs="Times New Roman"/>
          <w:sz w:val="24"/>
          <w:szCs w:val="24"/>
        </w:rPr>
        <w:t xml:space="preserve"> NPV, which spurred research into viruses as mosquito bio-control methods. </w:t>
      </w:r>
    </w:p>
    <w:p w:rsidR="00542B21" w:rsidRDefault="00542B21" w:rsidP="00726118">
      <w:pPr>
        <w:spacing w:line="240" w:lineRule="auto"/>
        <w:rPr>
          <w:rFonts w:ascii="Times New Roman" w:hAnsi="Times New Roman" w:cs="Times New Roman"/>
          <w:sz w:val="24"/>
          <w:szCs w:val="24"/>
        </w:rPr>
      </w:pPr>
      <w:r>
        <w:rPr>
          <w:rFonts w:ascii="Times New Roman" w:hAnsi="Times New Roman" w:cs="Times New Roman"/>
          <w:sz w:val="24"/>
          <w:szCs w:val="24"/>
        </w:rPr>
        <w:tab/>
      </w:r>
      <w:r w:rsidR="00413395">
        <w:rPr>
          <w:rFonts w:ascii="Times New Roman" w:hAnsi="Times New Roman" w:cs="Times New Roman"/>
          <w:sz w:val="24"/>
          <w:szCs w:val="24"/>
        </w:rPr>
        <w:t>Environmental and toxicological concerns posed by chemical pesticides have</w:t>
      </w:r>
      <w:r>
        <w:rPr>
          <w:rFonts w:ascii="Times New Roman" w:hAnsi="Times New Roman" w:cs="Times New Roman"/>
          <w:sz w:val="24"/>
          <w:szCs w:val="24"/>
        </w:rPr>
        <w:t xml:space="preserve"> propagated the need to </w:t>
      </w:r>
      <w:r w:rsidR="00413395">
        <w:rPr>
          <w:rFonts w:ascii="Times New Roman" w:hAnsi="Times New Roman" w:cs="Times New Roman"/>
          <w:sz w:val="24"/>
          <w:szCs w:val="24"/>
        </w:rPr>
        <w:t xml:space="preserve">research bio-control methods to controlling mosquito populations. Since DDT was banned in the US in 1972, research has been conducted into developing pathogens as larvicides. The efficacy and viability of viruses as bio-controls requires that the viruses are self-sustainable in the environment and have a narrow host-range as to not affect non-target species. Research into the host-range of AesoNPV has been conducted because of its ability to kill species of </w:t>
      </w:r>
      <w:r w:rsidR="00413395" w:rsidRPr="00413395">
        <w:rPr>
          <w:rFonts w:ascii="Times New Roman" w:hAnsi="Times New Roman" w:cs="Times New Roman"/>
          <w:i/>
          <w:sz w:val="24"/>
          <w:szCs w:val="24"/>
        </w:rPr>
        <w:t xml:space="preserve">Aedes </w:t>
      </w:r>
      <w:r w:rsidR="00413395">
        <w:rPr>
          <w:rFonts w:ascii="Times New Roman" w:hAnsi="Times New Roman" w:cs="Times New Roman"/>
          <w:sz w:val="24"/>
          <w:szCs w:val="24"/>
        </w:rPr>
        <w:t xml:space="preserve">mosquitoes without posing any environmental or human health concerns. </w:t>
      </w:r>
    </w:p>
    <w:p w:rsidR="003A1D58" w:rsidRDefault="00413395" w:rsidP="00726118">
      <w:pPr>
        <w:spacing w:line="240" w:lineRule="auto"/>
        <w:rPr>
          <w:rFonts w:ascii="Times New Roman" w:hAnsi="Times New Roman" w:cs="Times New Roman"/>
          <w:sz w:val="24"/>
          <w:szCs w:val="24"/>
        </w:rPr>
      </w:pPr>
      <w:r>
        <w:rPr>
          <w:rFonts w:ascii="Times New Roman" w:hAnsi="Times New Roman" w:cs="Times New Roman"/>
          <w:sz w:val="24"/>
          <w:szCs w:val="24"/>
        </w:rPr>
        <w:tab/>
        <w:t>As part of a larger study identifying the host-range of AesoNPV</w:t>
      </w:r>
      <w:r w:rsidR="001129DE">
        <w:rPr>
          <w:rFonts w:ascii="Times New Roman" w:hAnsi="Times New Roman" w:cs="Times New Roman"/>
          <w:sz w:val="24"/>
          <w:szCs w:val="24"/>
        </w:rPr>
        <w:t>, the objective of my study was</w:t>
      </w:r>
      <w:r>
        <w:rPr>
          <w:rFonts w:ascii="Times New Roman" w:hAnsi="Times New Roman" w:cs="Times New Roman"/>
          <w:sz w:val="24"/>
          <w:szCs w:val="24"/>
        </w:rPr>
        <w:t xml:space="preserve"> to ascertain the susceptibility of </w:t>
      </w:r>
      <w:r w:rsidRPr="00413395">
        <w:rPr>
          <w:rFonts w:ascii="Times New Roman" w:hAnsi="Times New Roman" w:cs="Times New Roman"/>
          <w:i/>
          <w:sz w:val="24"/>
          <w:szCs w:val="24"/>
        </w:rPr>
        <w:t>Anopheles albimanus</w:t>
      </w:r>
      <w:r>
        <w:rPr>
          <w:rFonts w:ascii="Times New Roman" w:hAnsi="Times New Roman" w:cs="Times New Roman"/>
          <w:sz w:val="24"/>
          <w:szCs w:val="24"/>
        </w:rPr>
        <w:t xml:space="preserve">, </w:t>
      </w:r>
      <w:r w:rsidRPr="00413395">
        <w:rPr>
          <w:rFonts w:ascii="Times New Roman" w:hAnsi="Times New Roman" w:cs="Times New Roman"/>
          <w:i/>
          <w:sz w:val="24"/>
          <w:szCs w:val="24"/>
        </w:rPr>
        <w:t>Anopheles quadrimaculatus</w:t>
      </w:r>
      <w:r>
        <w:rPr>
          <w:rFonts w:ascii="Times New Roman" w:hAnsi="Times New Roman" w:cs="Times New Roman"/>
          <w:sz w:val="24"/>
          <w:szCs w:val="24"/>
        </w:rPr>
        <w:t xml:space="preserve">, and </w:t>
      </w:r>
      <w:r w:rsidRPr="00413395">
        <w:rPr>
          <w:rFonts w:ascii="Times New Roman" w:hAnsi="Times New Roman" w:cs="Times New Roman"/>
          <w:i/>
          <w:sz w:val="24"/>
          <w:szCs w:val="24"/>
        </w:rPr>
        <w:t>Uranotaenia lowii</w:t>
      </w:r>
      <w:r>
        <w:rPr>
          <w:rFonts w:ascii="Times New Roman" w:hAnsi="Times New Roman" w:cs="Times New Roman"/>
          <w:sz w:val="24"/>
          <w:szCs w:val="24"/>
        </w:rPr>
        <w:t xml:space="preserve"> to AesoNPV by performing exposure bioassays. </w:t>
      </w:r>
      <w:r w:rsidR="003A1D58">
        <w:rPr>
          <w:rFonts w:ascii="Times New Roman" w:hAnsi="Times New Roman" w:cs="Times New Roman"/>
          <w:sz w:val="24"/>
          <w:szCs w:val="24"/>
        </w:rPr>
        <w:t>Exposure to AesoNPV was performed using standard bioassays. Confirmation of AesoNPV infection required patent examination, dissection and PCR analysis</w:t>
      </w:r>
      <w:r w:rsidR="001129DE">
        <w:rPr>
          <w:rFonts w:ascii="Times New Roman" w:hAnsi="Times New Roman" w:cs="Times New Roman"/>
          <w:sz w:val="24"/>
          <w:szCs w:val="24"/>
        </w:rPr>
        <w:t xml:space="preserve"> followed by </w:t>
      </w:r>
      <w:r w:rsidR="003A1D58">
        <w:rPr>
          <w:rFonts w:ascii="Times New Roman" w:hAnsi="Times New Roman" w:cs="Times New Roman"/>
          <w:sz w:val="24"/>
          <w:szCs w:val="24"/>
        </w:rPr>
        <w:t xml:space="preserve">genetic sequencing. </w:t>
      </w:r>
      <w:r w:rsidR="001129DE">
        <w:rPr>
          <w:rFonts w:ascii="Times New Roman" w:hAnsi="Times New Roman" w:cs="Times New Roman"/>
          <w:sz w:val="24"/>
          <w:szCs w:val="24"/>
        </w:rPr>
        <w:t>O</w:t>
      </w:r>
      <w:r w:rsidR="003A1D58">
        <w:rPr>
          <w:rFonts w:ascii="Times New Roman" w:hAnsi="Times New Roman" w:cs="Times New Roman"/>
          <w:sz w:val="24"/>
          <w:szCs w:val="24"/>
        </w:rPr>
        <w:t>ne-way ANOVA</w:t>
      </w:r>
      <w:r w:rsidR="001129DE">
        <w:rPr>
          <w:rFonts w:ascii="Times New Roman" w:hAnsi="Times New Roman" w:cs="Times New Roman"/>
          <w:sz w:val="24"/>
          <w:szCs w:val="24"/>
        </w:rPr>
        <w:t xml:space="preserve"> was performed to test for differ</w:t>
      </w:r>
      <w:r w:rsidR="003A4532">
        <w:rPr>
          <w:rFonts w:ascii="Times New Roman" w:hAnsi="Times New Roman" w:cs="Times New Roman"/>
          <w:sz w:val="24"/>
          <w:szCs w:val="24"/>
        </w:rPr>
        <w:t>ences in the mean per cent (%)</w:t>
      </w:r>
      <w:r w:rsidR="001129DE">
        <w:rPr>
          <w:rFonts w:ascii="Times New Roman" w:hAnsi="Times New Roman" w:cs="Times New Roman"/>
          <w:sz w:val="24"/>
          <w:szCs w:val="24"/>
        </w:rPr>
        <w:t xml:space="preserve"> infection among species</w:t>
      </w:r>
      <w:r w:rsidR="003A1D58">
        <w:rPr>
          <w:rFonts w:ascii="Times New Roman" w:hAnsi="Times New Roman" w:cs="Times New Roman"/>
          <w:sz w:val="24"/>
          <w:szCs w:val="24"/>
        </w:rPr>
        <w:t>.</w:t>
      </w:r>
    </w:p>
    <w:p w:rsidR="003A1D58" w:rsidRDefault="003A1D58" w:rsidP="00726118">
      <w:pPr>
        <w:spacing w:line="240" w:lineRule="auto"/>
        <w:rPr>
          <w:rFonts w:ascii="Times New Roman" w:hAnsi="Times New Roman" w:cs="Times New Roman"/>
          <w:sz w:val="24"/>
          <w:szCs w:val="24"/>
        </w:rPr>
      </w:pPr>
      <w:r>
        <w:rPr>
          <w:rFonts w:ascii="Times New Roman" w:hAnsi="Times New Roman" w:cs="Times New Roman"/>
          <w:sz w:val="24"/>
          <w:szCs w:val="24"/>
        </w:rPr>
        <w:tab/>
      </w:r>
      <w:r w:rsidRPr="003A1D58">
        <w:rPr>
          <w:rFonts w:ascii="Times New Roman" w:hAnsi="Times New Roman" w:cs="Times New Roman"/>
          <w:i/>
          <w:sz w:val="24"/>
          <w:szCs w:val="24"/>
        </w:rPr>
        <w:t>An. albimanus</w:t>
      </w:r>
      <w:r>
        <w:rPr>
          <w:rFonts w:ascii="Times New Roman" w:hAnsi="Times New Roman" w:cs="Times New Roman"/>
          <w:sz w:val="24"/>
          <w:szCs w:val="24"/>
        </w:rPr>
        <w:t xml:space="preserve"> and </w:t>
      </w:r>
      <w:r w:rsidRPr="003A1D58">
        <w:rPr>
          <w:rFonts w:ascii="Times New Roman" w:hAnsi="Times New Roman" w:cs="Times New Roman"/>
          <w:i/>
          <w:sz w:val="24"/>
          <w:szCs w:val="24"/>
        </w:rPr>
        <w:t>An. quadrimaculatus</w:t>
      </w:r>
      <w:r>
        <w:rPr>
          <w:rFonts w:ascii="Times New Roman" w:hAnsi="Times New Roman" w:cs="Times New Roman"/>
          <w:sz w:val="24"/>
          <w:szCs w:val="24"/>
        </w:rPr>
        <w:t xml:space="preserve"> never developed characteristics of AesoNPV infection when exposed. </w:t>
      </w:r>
      <w:r w:rsidR="007F6E94">
        <w:rPr>
          <w:rFonts w:ascii="Times New Roman" w:hAnsi="Times New Roman" w:cs="Times New Roman"/>
          <w:sz w:val="24"/>
          <w:szCs w:val="24"/>
        </w:rPr>
        <w:t xml:space="preserve">In contrast, the midgut and gastric caeca of </w:t>
      </w:r>
      <w:r w:rsidR="007F6E94" w:rsidRPr="007F6E94">
        <w:rPr>
          <w:rFonts w:ascii="Times New Roman" w:hAnsi="Times New Roman" w:cs="Times New Roman"/>
          <w:i/>
          <w:sz w:val="24"/>
          <w:szCs w:val="24"/>
        </w:rPr>
        <w:t>Ur. lowii</w:t>
      </w:r>
      <w:r w:rsidR="007F6E94">
        <w:rPr>
          <w:rFonts w:ascii="Times New Roman" w:hAnsi="Times New Roman" w:cs="Times New Roman"/>
          <w:sz w:val="24"/>
          <w:szCs w:val="24"/>
        </w:rPr>
        <w:t xml:space="preserve"> became a white opaque color from the accumulation of occlusion bodies. According to the</w:t>
      </w:r>
      <w:r w:rsidR="001129DE">
        <w:rPr>
          <w:rFonts w:ascii="Times New Roman" w:hAnsi="Times New Roman" w:cs="Times New Roman"/>
          <w:sz w:val="24"/>
          <w:szCs w:val="24"/>
        </w:rPr>
        <w:t xml:space="preserve"> ANOVA, the differences in the </w:t>
      </w:r>
      <w:r w:rsidR="007F6E94">
        <w:rPr>
          <w:rFonts w:ascii="Times New Roman" w:hAnsi="Times New Roman" w:cs="Times New Roman"/>
          <w:sz w:val="24"/>
          <w:szCs w:val="24"/>
        </w:rPr>
        <w:t xml:space="preserve">mean </w:t>
      </w:r>
      <w:r w:rsidR="001129DE">
        <w:rPr>
          <w:rFonts w:ascii="Times New Roman" w:hAnsi="Times New Roman" w:cs="Times New Roman"/>
          <w:sz w:val="24"/>
          <w:szCs w:val="24"/>
        </w:rPr>
        <w:t xml:space="preserve">% </w:t>
      </w:r>
      <w:r w:rsidR="007F6E94">
        <w:rPr>
          <w:rFonts w:ascii="Times New Roman" w:hAnsi="Times New Roman" w:cs="Times New Roman"/>
          <w:sz w:val="24"/>
          <w:szCs w:val="24"/>
        </w:rPr>
        <w:t xml:space="preserve">infection between </w:t>
      </w:r>
      <w:r w:rsidR="007F6E94" w:rsidRPr="007F6E94">
        <w:rPr>
          <w:rFonts w:ascii="Times New Roman" w:hAnsi="Times New Roman" w:cs="Times New Roman"/>
          <w:i/>
          <w:sz w:val="24"/>
          <w:szCs w:val="24"/>
        </w:rPr>
        <w:t xml:space="preserve">Ae. triseriatus </w:t>
      </w:r>
      <w:r w:rsidR="007F6E94">
        <w:rPr>
          <w:rFonts w:ascii="Times New Roman" w:hAnsi="Times New Roman" w:cs="Times New Roman"/>
          <w:sz w:val="24"/>
          <w:szCs w:val="24"/>
        </w:rPr>
        <w:t xml:space="preserve">(positive control) and the </w:t>
      </w:r>
      <w:r w:rsidR="007F6E94" w:rsidRPr="007F6E94">
        <w:rPr>
          <w:rFonts w:ascii="Times New Roman" w:hAnsi="Times New Roman" w:cs="Times New Roman"/>
          <w:i/>
          <w:sz w:val="24"/>
          <w:szCs w:val="24"/>
        </w:rPr>
        <w:t>Anopheles</w:t>
      </w:r>
      <w:r w:rsidR="001129DE">
        <w:rPr>
          <w:rFonts w:ascii="Times New Roman" w:hAnsi="Times New Roman" w:cs="Times New Roman"/>
          <w:sz w:val="24"/>
          <w:szCs w:val="24"/>
        </w:rPr>
        <w:t xml:space="preserve"> mosquitoes was</w:t>
      </w:r>
      <w:r w:rsidR="007F6E94">
        <w:rPr>
          <w:rFonts w:ascii="Times New Roman" w:hAnsi="Times New Roman" w:cs="Times New Roman"/>
          <w:sz w:val="24"/>
          <w:szCs w:val="24"/>
        </w:rPr>
        <w:t xml:space="preserve"> p &lt;0.001 and </w:t>
      </w:r>
      <w:r w:rsidR="001129DE">
        <w:rPr>
          <w:rFonts w:ascii="Times New Roman" w:hAnsi="Times New Roman" w:cs="Times New Roman"/>
          <w:sz w:val="24"/>
          <w:szCs w:val="24"/>
        </w:rPr>
        <w:t xml:space="preserve">thus </w:t>
      </w:r>
      <w:r w:rsidR="007F6E94">
        <w:rPr>
          <w:rFonts w:ascii="Times New Roman" w:hAnsi="Times New Roman" w:cs="Times New Roman"/>
          <w:sz w:val="24"/>
          <w:szCs w:val="24"/>
        </w:rPr>
        <w:t>statistically signi</w:t>
      </w:r>
      <w:r w:rsidR="001129DE">
        <w:rPr>
          <w:rFonts w:ascii="Times New Roman" w:hAnsi="Times New Roman" w:cs="Times New Roman"/>
          <w:sz w:val="24"/>
          <w:szCs w:val="24"/>
        </w:rPr>
        <w:t>ficant. However, the difference</w:t>
      </w:r>
      <w:r w:rsidR="007F6E94">
        <w:rPr>
          <w:rFonts w:ascii="Times New Roman" w:hAnsi="Times New Roman" w:cs="Times New Roman"/>
          <w:sz w:val="24"/>
          <w:szCs w:val="24"/>
        </w:rPr>
        <w:t xml:space="preserve"> in the </w:t>
      </w:r>
      <w:r w:rsidR="001129DE">
        <w:rPr>
          <w:rFonts w:ascii="Times New Roman" w:hAnsi="Times New Roman" w:cs="Times New Roman"/>
          <w:sz w:val="24"/>
          <w:szCs w:val="24"/>
        </w:rPr>
        <w:t xml:space="preserve">mean % </w:t>
      </w:r>
      <w:r w:rsidR="007F6E94">
        <w:rPr>
          <w:rFonts w:ascii="Times New Roman" w:hAnsi="Times New Roman" w:cs="Times New Roman"/>
          <w:sz w:val="24"/>
          <w:szCs w:val="24"/>
        </w:rPr>
        <w:t xml:space="preserve">infection between </w:t>
      </w:r>
      <w:r w:rsidR="007F6E94" w:rsidRPr="007F6E94">
        <w:rPr>
          <w:rFonts w:ascii="Times New Roman" w:hAnsi="Times New Roman" w:cs="Times New Roman"/>
          <w:i/>
          <w:sz w:val="24"/>
          <w:szCs w:val="24"/>
        </w:rPr>
        <w:t>Ur. lowii</w:t>
      </w:r>
      <w:r w:rsidR="007F6E94">
        <w:rPr>
          <w:rFonts w:ascii="Times New Roman" w:hAnsi="Times New Roman" w:cs="Times New Roman"/>
          <w:sz w:val="24"/>
          <w:szCs w:val="24"/>
        </w:rPr>
        <w:t xml:space="preserve"> and </w:t>
      </w:r>
      <w:r w:rsidR="007F6E94" w:rsidRPr="007F6E94">
        <w:rPr>
          <w:rFonts w:ascii="Times New Roman" w:hAnsi="Times New Roman" w:cs="Times New Roman"/>
          <w:i/>
          <w:sz w:val="24"/>
          <w:szCs w:val="24"/>
        </w:rPr>
        <w:t>Ae. triseriatus</w:t>
      </w:r>
      <w:r w:rsidR="007F6E94">
        <w:rPr>
          <w:rFonts w:ascii="Times New Roman" w:hAnsi="Times New Roman" w:cs="Times New Roman"/>
          <w:sz w:val="24"/>
          <w:szCs w:val="24"/>
        </w:rPr>
        <w:t xml:space="preserve"> was p=0.464 and thus was not statistically significant. PCR analysis and genetic sequencing confirm</w:t>
      </w:r>
      <w:r w:rsidR="001129DE">
        <w:rPr>
          <w:rFonts w:ascii="Times New Roman" w:hAnsi="Times New Roman" w:cs="Times New Roman"/>
          <w:sz w:val="24"/>
          <w:szCs w:val="24"/>
        </w:rPr>
        <w:t>ed</w:t>
      </w:r>
      <w:r w:rsidR="007F6E94">
        <w:rPr>
          <w:rFonts w:ascii="Times New Roman" w:hAnsi="Times New Roman" w:cs="Times New Roman"/>
          <w:sz w:val="24"/>
          <w:szCs w:val="24"/>
        </w:rPr>
        <w:t xml:space="preserve"> AesoNPV infection in </w:t>
      </w:r>
      <w:r w:rsidR="007F6E94" w:rsidRPr="007F6E94">
        <w:rPr>
          <w:rFonts w:ascii="Times New Roman" w:hAnsi="Times New Roman" w:cs="Times New Roman"/>
          <w:i/>
          <w:sz w:val="24"/>
          <w:szCs w:val="24"/>
        </w:rPr>
        <w:t>Ur. lowii</w:t>
      </w:r>
      <w:r w:rsidR="007F6E94">
        <w:rPr>
          <w:rFonts w:ascii="Times New Roman" w:hAnsi="Times New Roman" w:cs="Times New Roman"/>
          <w:sz w:val="24"/>
          <w:szCs w:val="24"/>
        </w:rPr>
        <w:t xml:space="preserve">. </w:t>
      </w:r>
    </w:p>
    <w:p w:rsidR="00836BAE" w:rsidRDefault="00836BAE" w:rsidP="00347F18">
      <w:pPr>
        <w:spacing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505A46">
        <w:rPr>
          <w:rFonts w:ascii="Times New Roman" w:hAnsi="Times New Roman" w:cs="Times New Roman"/>
          <w:sz w:val="24"/>
          <w:szCs w:val="24"/>
        </w:rPr>
        <w:t xml:space="preserve">uture research opportunities of this study include performing molecular techniques such as RNA sequencing to </w:t>
      </w:r>
      <w:r>
        <w:rPr>
          <w:rFonts w:ascii="Times New Roman" w:hAnsi="Times New Roman" w:cs="Times New Roman"/>
          <w:sz w:val="24"/>
          <w:szCs w:val="24"/>
        </w:rPr>
        <w:t>discern</w:t>
      </w:r>
      <w:r w:rsidR="00505A46">
        <w:rPr>
          <w:rFonts w:ascii="Times New Roman" w:hAnsi="Times New Roman" w:cs="Times New Roman"/>
          <w:sz w:val="24"/>
          <w:szCs w:val="24"/>
        </w:rPr>
        <w:t xml:space="preserve"> which genes </w:t>
      </w:r>
      <w:r>
        <w:rPr>
          <w:rFonts w:ascii="Times New Roman" w:hAnsi="Times New Roman" w:cs="Times New Roman"/>
          <w:sz w:val="24"/>
          <w:szCs w:val="24"/>
        </w:rPr>
        <w:t>can affect viral transmission and susceptibility.</w:t>
      </w:r>
      <w:r w:rsidR="00505A46">
        <w:rPr>
          <w:rFonts w:ascii="Times New Roman" w:hAnsi="Times New Roman" w:cs="Times New Roman"/>
          <w:sz w:val="24"/>
          <w:szCs w:val="24"/>
        </w:rPr>
        <w:t xml:space="preserve"> </w:t>
      </w:r>
      <w:r>
        <w:rPr>
          <w:rFonts w:ascii="Times New Roman" w:hAnsi="Times New Roman" w:cs="Times New Roman"/>
          <w:sz w:val="24"/>
          <w:szCs w:val="24"/>
        </w:rPr>
        <w:t xml:space="preserve">Identification of genes which influence viral transmission is essential to performing genetic engineering of the virus to enhance viral transmission. </w:t>
      </w:r>
      <w:r w:rsidR="00505A46">
        <w:rPr>
          <w:rFonts w:ascii="Times New Roman" w:hAnsi="Times New Roman" w:cs="Times New Roman"/>
          <w:sz w:val="24"/>
          <w:szCs w:val="24"/>
        </w:rPr>
        <w:t xml:space="preserve">Further host-range studies using </w:t>
      </w:r>
      <w:r w:rsidR="00505A46">
        <w:rPr>
          <w:rFonts w:ascii="Times New Roman" w:hAnsi="Times New Roman" w:cs="Times New Roman"/>
          <w:i/>
          <w:sz w:val="24"/>
          <w:szCs w:val="24"/>
        </w:rPr>
        <w:t>Ur.</w:t>
      </w:r>
      <w:r w:rsidR="00505A46" w:rsidRPr="00B21DDD">
        <w:rPr>
          <w:rFonts w:ascii="Times New Roman" w:hAnsi="Times New Roman" w:cs="Times New Roman"/>
          <w:i/>
          <w:sz w:val="24"/>
          <w:szCs w:val="24"/>
        </w:rPr>
        <w:t xml:space="preserve"> lowii</w:t>
      </w:r>
      <w:r w:rsidR="00505A46">
        <w:rPr>
          <w:rFonts w:ascii="Times New Roman" w:hAnsi="Times New Roman" w:cs="Times New Roman"/>
          <w:sz w:val="24"/>
          <w:szCs w:val="24"/>
        </w:rPr>
        <w:t xml:space="preserve"> include discerning the susceptibility of </w:t>
      </w:r>
      <w:r w:rsidR="00505A46">
        <w:rPr>
          <w:rFonts w:ascii="Times New Roman" w:hAnsi="Times New Roman" w:cs="Times New Roman"/>
          <w:i/>
          <w:sz w:val="24"/>
          <w:szCs w:val="24"/>
        </w:rPr>
        <w:t>Ur.</w:t>
      </w:r>
      <w:r w:rsidR="00505A46" w:rsidRPr="00517496">
        <w:rPr>
          <w:rFonts w:ascii="Times New Roman" w:hAnsi="Times New Roman" w:cs="Times New Roman"/>
          <w:i/>
          <w:sz w:val="24"/>
          <w:szCs w:val="24"/>
        </w:rPr>
        <w:t xml:space="preserve"> lowii</w:t>
      </w:r>
      <w:r w:rsidR="00505A46">
        <w:rPr>
          <w:rFonts w:ascii="Times New Roman" w:hAnsi="Times New Roman" w:cs="Times New Roman"/>
          <w:sz w:val="24"/>
          <w:szCs w:val="24"/>
        </w:rPr>
        <w:t xml:space="preserve"> to other mosquito baculoviruses including CuniNPV and </w:t>
      </w:r>
      <w:r w:rsidR="00505A46">
        <w:rPr>
          <w:rFonts w:ascii="Times New Roman" w:hAnsi="Times New Roman" w:cs="Times New Roman"/>
          <w:i/>
          <w:sz w:val="24"/>
          <w:szCs w:val="24"/>
        </w:rPr>
        <w:t>Ur.</w:t>
      </w:r>
      <w:r w:rsidR="00505A46" w:rsidRPr="00517496">
        <w:rPr>
          <w:rFonts w:ascii="Times New Roman" w:hAnsi="Times New Roman" w:cs="Times New Roman"/>
          <w:i/>
          <w:sz w:val="24"/>
          <w:szCs w:val="24"/>
        </w:rPr>
        <w:t xml:space="preserve"> sapphirina</w:t>
      </w:r>
      <w:r w:rsidR="00505A46">
        <w:rPr>
          <w:rFonts w:ascii="Times New Roman" w:hAnsi="Times New Roman" w:cs="Times New Roman"/>
          <w:sz w:val="24"/>
          <w:szCs w:val="24"/>
        </w:rPr>
        <w:t xml:space="preserve"> nuclear polyhedrosis virus (UrsaNPV</w:t>
      </w:r>
      <w:r>
        <w:rPr>
          <w:rFonts w:ascii="Times New Roman" w:hAnsi="Times New Roman" w:cs="Times New Roman"/>
          <w:sz w:val="24"/>
          <w:szCs w:val="24"/>
        </w:rPr>
        <w:t>).</w:t>
      </w:r>
      <w:r w:rsidR="00505A46">
        <w:rPr>
          <w:rFonts w:ascii="Times New Roman" w:hAnsi="Times New Roman" w:cs="Times New Roman"/>
          <w:sz w:val="24"/>
          <w:szCs w:val="24"/>
        </w:rPr>
        <w:t xml:space="preserve"> </w:t>
      </w:r>
      <w:r>
        <w:rPr>
          <w:rFonts w:ascii="Times New Roman" w:hAnsi="Times New Roman" w:cs="Times New Roman"/>
          <w:sz w:val="24"/>
          <w:szCs w:val="24"/>
        </w:rPr>
        <w:t>Mapping the genomes of these baculoviruses will aid in understanding the similarities and dissimilarities between the mechanisms of viral transmission and host specificity of these viruses.</w:t>
      </w:r>
    </w:p>
    <w:p w:rsidR="00347F18" w:rsidRPr="00347F18" w:rsidRDefault="00347F18" w:rsidP="00347F18">
      <w:pPr>
        <w:spacing w:line="24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public health relevance of this project is that although no species of </w:t>
      </w:r>
      <w:r>
        <w:rPr>
          <w:rFonts w:ascii="Times New Roman" w:hAnsi="Times New Roman" w:cs="Times New Roman"/>
          <w:i/>
          <w:sz w:val="24"/>
          <w:szCs w:val="24"/>
        </w:rPr>
        <w:t xml:space="preserve">Uranotaenia </w:t>
      </w:r>
      <w:r>
        <w:rPr>
          <w:rFonts w:ascii="Times New Roman" w:hAnsi="Times New Roman" w:cs="Times New Roman"/>
          <w:sz w:val="24"/>
          <w:szCs w:val="24"/>
        </w:rPr>
        <w:t xml:space="preserve">have been documented to vector diseases to humans, West Nile virus has been isolated in </w:t>
      </w:r>
      <w:r w:rsidRPr="00347F18">
        <w:rPr>
          <w:rFonts w:ascii="Times New Roman" w:hAnsi="Times New Roman" w:cs="Times New Roman"/>
          <w:i/>
          <w:sz w:val="24"/>
          <w:szCs w:val="24"/>
        </w:rPr>
        <w:t>Ur. sapphirina</w:t>
      </w:r>
      <w:r>
        <w:rPr>
          <w:rFonts w:ascii="Times New Roman" w:hAnsi="Times New Roman" w:cs="Times New Roman"/>
          <w:sz w:val="24"/>
          <w:szCs w:val="24"/>
        </w:rPr>
        <w:t xml:space="preserve">. As cold-blooded feeders, there is the potential that </w:t>
      </w:r>
      <w:r w:rsidRPr="00347F18">
        <w:rPr>
          <w:rFonts w:ascii="Times New Roman" w:hAnsi="Times New Roman" w:cs="Times New Roman"/>
          <w:i/>
          <w:sz w:val="24"/>
          <w:szCs w:val="24"/>
        </w:rPr>
        <w:t>Ur. sapphirina</w:t>
      </w:r>
      <w:r>
        <w:rPr>
          <w:rFonts w:ascii="Times New Roman" w:hAnsi="Times New Roman" w:cs="Times New Roman"/>
          <w:sz w:val="24"/>
          <w:szCs w:val="24"/>
        </w:rPr>
        <w:t xml:space="preserve"> infected with West Nile can transmit the virus to reptiles and amphibians. Confirming that </w:t>
      </w:r>
      <w:r w:rsidRPr="00347F18">
        <w:rPr>
          <w:rFonts w:ascii="Times New Roman" w:hAnsi="Times New Roman" w:cs="Times New Roman"/>
          <w:i/>
          <w:sz w:val="24"/>
          <w:szCs w:val="24"/>
        </w:rPr>
        <w:t>Anopheles</w:t>
      </w:r>
      <w:r>
        <w:rPr>
          <w:rFonts w:ascii="Times New Roman" w:hAnsi="Times New Roman" w:cs="Times New Roman"/>
          <w:sz w:val="24"/>
          <w:szCs w:val="24"/>
        </w:rPr>
        <w:t xml:space="preserve"> mosquitoes were resistant to infection by AesoNPV indicates that although </w:t>
      </w:r>
      <w:r w:rsidRPr="00347F18">
        <w:rPr>
          <w:rFonts w:ascii="Times New Roman" w:hAnsi="Times New Roman" w:cs="Times New Roman"/>
          <w:i/>
          <w:sz w:val="24"/>
          <w:szCs w:val="24"/>
        </w:rPr>
        <w:t xml:space="preserve">Aedes </w:t>
      </w:r>
      <w:r>
        <w:rPr>
          <w:rFonts w:ascii="Times New Roman" w:hAnsi="Times New Roman" w:cs="Times New Roman"/>
          <w:sz w:val="24"/>
          <w:szCs w:val="24"/>
        </w:rPr>
        <w:t xml:space="preserve">mosquitoes are susceptible to AesoNPV, </w:t>
      </w:r>
      <w:r w:rsidRPr="00347F18">
        <w:rPr>
          <w:rFonts w:ascii="Times New Roman" w:hAnsi="Times New Roman" w:cs="Times New Roman"/>
          <w:i/>
          <w:sz w:val="24"/>
          <w:szCs w:val="24"/>
        </w:rPr>
        <w:t xml:space="preserve">Anopheles </w:t>
      </w:r>
      <w:r>
        <w:rPr>
          <w:rFonts w:ascii="Times New Roman" w:hAnsi="Times New Roman" w:cs="Times New Roman"/>
          <w:sz w:val="24"/>
          <w:szCs w:val="24"/>
        </w:rPr>
        <w:t xml:space="preserve">mosquitoes are not. This is a public health concern because </w:t>
      </w:r>
      <w:r w:rsidRPr="00347F18">
        <w:rPr>
          <w:rFonts w:ascii="Times New Roman" w:hAnsi="Times New Roman" w:cs="Times New Roman"/>
          <w:i/>
          <w:sz w:val="24"/>
          <w:szCs w:val="24"/>
        </w:rPr>
        <w:t>An. albimanus</w:t>
      </w:r>
      <w:r>
        <w:rPr>
          <w:rFonts w:ascii="Times New Roman" w:hAnsi="Times New Roman" w:cs="Times New Roman"/>
          <w:sz w:val="24"/>
          <w:szCs w:val="24"/>
        </w:rPr>
        <w:t xml:space="preserve"> and </w:t>
      </w:r>
      <w:r w:rsidRPr="00347F18">
        <w:rPr>
          <w:rFonts w:ascii="Times New Roman" w:hAnsi="Times New Roman" w:cs="Times New Roman"/>
          <w:i/>
          <w:sz w:val="24"/>
          <w:szCs w:val="24"/>
        </w:rPr>
        <w:t>An. quadrimaculatus</w:t>
      </w:r>
      <w:r>
        <w:rPr>
          <w:rFonts w:ascii="Times New Roman" w:hAnsi="Times New Roman" w:cs="Times New Roman"/>
          <w:sz w:val="24"/>
          <w:szCs w:val="24"/>
        </w:rPr>
        <w:t xml:space="preserve"> can vector malaria.</w:t>
      </w:r>
      <w:r w:rsidR="003A4532">
        <w:rPr>
          <w:rFonts w:ascii="Times New Roman" w:hAnsi="Times New Roman" w:cs="Times New Roman"/>
          <w:sz w:val="24"/>
          <w:szCs w:val="24"/>
        </w:rPr>
        <w:t xml:space="preserve"> Implications of this project included expanding knowledge about the host-range of AesoNPV in addition to evaluating the efficacy of AesoNPV as a bio-control.</w:t>
      </w:r>
      <w:r>
        <w:rPr>
          <w:rFonts w:ascii="Times New Roman" w:hAnsi="Times New Roman" w:cs="Times New Roman"/>
          <w:sz w:val="24"/>
          <w:szCs w:val="24"/>
        </w:rPr>
        <w:t xml:space="preserve"> Research into AesoNPV as a larvicide is beneficial because </w:t>
      </w:r>
      <w:r w:rsidRPr="00347F18">
        <w:rPr>
          <w:rFonts w:ascii="Times New Roman" w:hAnsi="Times New Roman" w:cs="Times New Roman"/>
          <w:i/>
          <w:sz w:val="24"/>
          <w:szCs w:val="24"/>
        </w:rPr>
        <w:t>Ae. triseriatus</w:t>
      </w:r>
      <w:r>
        <w:rPr>
          <w:rFonts w:ascii="Times New Roman" w:hAnsi="Times New Roman" w:cs="Times New Roman"/>
          <w:sz w:val="24"/>
          <w:szCs w:val="24"/>
        </w:rPr>
        <w:t xml:space="preserve"> mosquitoes which vector La Crosse Encephalitis are very susceptible to AesoNPV. Additionally as a larvicide, AesoNPV does not pose the environmental or human health risks which are posed by chemical pesticides such as DDT and malathion. </w:t>
      </w:r>
    </w:p>
    <w:p w:rsidR="00505A46" w:rsidRDefault="00505A46" w:rsidP="00505A46">
      <w:pPr>
        <w:spacing w:line="240" w:lineRule="auto"/>
        <w:rPr>
          <w:rFonts w:ascii="Times New Roman" w:hAnsi="Times New Roman" w:cs="Times New Roman"/>
          <w:sz w:val="24"/>
          <w:szCs w:val="24"/>
        </w:rPr>
      </w:pPr>
      <w:r>
        <w:rPr>
          <w:rFonts w:ascii="Times New Roman" w:hAnsi="Times New Roman" w:cs="Times New Roman"/>
          <w:sz w:val="24"/>
          <w:szCs w:val="24"/>
        </w:rPr>
        <w:tab/>
      </w:r>
    </w:p>
    <w:p w:rsidR="007F6E94" w:rsidRPr="007F6E94" w:rsidRDefault="007F6E94" w:rsidP="00726118">
      <w:pPr>
        <w:spacing w:line="240" w:lineRule="auto"/>
        <w:rPr>
          <w:rFonts w:ascii="Times New Roman" w:hAnsi="Times New Roman" w:cs="Times New Roman"/>
          <w:sz w:val="24"/>
          <w:szCs w:val="24"/>
        </w:rPr>
      </w:pPr>
    </w:p>
    <w:p w:rsidR="007F6E94" w:rsidRPr="007F6E94" w:rsidRDefault="007F6E94" w:rsidP="00726118">
      <w:pPr>
        <w:spacing w:line="240" w:lineRule="auto"/>
        <w:rPr>
          <w:rFonts w:ascii="Times New Roman" w:hAnsi="Times New Roman" w:cs="Times New Roman"/>
          <w:sz w:val="24"/>
          <w:szCs w:val="24"/>
        </w:rPr>
      </w:pPr>
    </w:p>
    <w:sectPr w:rsidR="007F6E94" w:rsidRPr="007F6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5389"/>
    <w:multiLevelType w:val="hybridMultilevel"/>
    <w:tmpl w:val="D48200D8"/>
    <w:lvl w:ilvl="0" w:tplc="D5C476D6">
      <w:start w:val="1"/>
      <w:numFmt w:val="bullet"/>
      <w:lvlText w:val="•"/>
      <w:lvlJc w:val="left"/>
      <w:pPr>
        <w:tabs>
          <w:tab w:val="num" w:pos="720"/>
        </w:tabs>
        <w:ind w:left="720" w:hanging="360"/>
      </w:pPr>
      <w:rPr>
        <w:rFonts w:ascii="Arial" w:hAnsi="Arial" w:hint="default"/>
      </w:rPr>
    </w:lvl>
    <w:lvl w:ilvl="1" w:tplc="6C14AB26" w:tentative="1">
      <w:start w:val="1"/>
      <w:numFmt w:val="bullet"/>
      <w:lvlText w:val="•"/>
      <w:lvlJc w:val="left"/>
      <w:pPr>
        <w:tabs>
          <w:tab w:val="num" w:pos="1440"/>
        </w:tabs>
        <w:ind w:left="1440" w:hanging="360"/>
      </w:pPr>
      <w:rPr>
        <w:rFonts w:ascii="Arial" w:hAnsi="Arial" w:hint="default"/>
      </w:rPr>
    </w:lvl>
    <w:lvl w:ilvl="2" w:tplc="82CE9AD4" w:tentative="1">
      <w:start w:val="1"/>
      <w:numFmt w:val="bullet"/>
      <w:lvlText w:val="•"/>
      <w:lvlJc w:val="left"/>
      <w:pPr>
        <w:tabs>
          <w:tab w:val="num" w:pos="2160"/>
        </w:tabs>
        <w:ind w:left="2160" w:hanging="360"/>
      </w:pPr>
      <w:rPr>
        <w:rFonts w:ascii="Arial" w:hAnsi="Arial" w:hint="default"/>
      </w:rPr>
    </w:lvl>
    <w:lvl w:ilvl="3" w:tplc="4130403C" w:tentative="1">
      <w:start w:val="1"/>
      <w:numFmt w:val="bullet"/>
      <w:lvlText w:val="•"/>
      <w:lvlJc w:val="left"/>
      <w:pPr>
        <w:tabs>
          <w:tab w:val="num" w:pos="2880"/>
        </w:tabs>
        <w:ind w:left="2880" w:hanging="360"/>
      </w:pPr>
      <w:rPr>
        <w:rFonts w:ascii="Arial" w:hAnsi="Arial" w:hint="default"/>
      </w:rPr>
    </w:lvl>
    <w:lvl w:ilvl="4" w:tplc="8D8CA9AE" w:tentative="1">
      <w:start w:val="1"/>
      <w:numFmt w:val="bullet"/>
      <w:lvlText w:val="•"/>
      <w:lvlJc w:val="left"/>
      <w:pPr>
        <w:tabs>
          <w:tab w:val="num" w:pos="3600"/>
        </w:tabs>
        <w:ind w:left="3600" w:hanging="360"/>
      </w:pPr>
      <w:rPr>
        <w:rFonts w:ascii="Arial" w:hAnsi="Arial" w:hint="default"/>
      </w:rPr>
    </w:lvl>
    <w:lvl w:ilvl="5" w:tplc="FA02CD0C" w:tentative="1">
      <w:start w:val="1"/>
      <w:numFmt w:val="bullet"/>
      <w:lvlText w:val="•"/>
      <w:lvlJc w:val="left"/>
      <w:pPr>
        <w:tabs>
          <w:tab w:val="num" w:pos="4320"/>
        </w:tabs>
        <w:ind w:left="4320" w:hanging="360"/>
      </w:pPr>
      <w:rPr>
        <w:rFonts w:ascii="Arial" w:hAnsi="Arial" w:hint="default"/>
      </w:rPr>
    </w:lvl>
    <w:lvl w:ilvl="6" w:tplc="00EE1022" w:tentative="1">
      <w:start w:val="1"/>
      <w:numFmt w:val="bullet"/>
      <w:lvlText w:val="•"/>
      <w:lvlJc w:val="left"/>
      <w:pPr>
        <w:tabs>
          <w:tab w:val="num" w:pos="5040"/>
        </w:tabs>
        <w:ind w:left="5040" w:hanging="360"/>
      </w:pPr>
      <w:rPr>
        <w:rFonts w:ascii="Arial" w:hAnsi="Arial" w:hint="default"/>
      </w:rPr>
    </w:lvl>
    <w:lvl w:ilvl="7" w:tplc="2918F9DA" w:tentative="1">
      <w:start w:val="1"/>
      <w:numFmt w:val="bullet"/>
      <w:lvlText w:val="•"/>
      <w:lvlJc w:val="left"/>
      <w:pPr>
        <w:tabs>
          <w:tab w:val="num" w:pos="5760"/>
        </w:tabs>
        <w:ind w:left="5760" w:hanging="360"/>
      </w:pPr>
      <w:rPr>
        <w:rFonts w:ascii="Arial" w:hAnsi="Arial" w:hint="default"/>
      </w:rPr>
    </w:lvl>
    <w:lvl w:ilvl="8" w:tplc="CB6A3EB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1F7"/>
    <w:rsid w:val="00050434"/>
    <w:rsid w:val="000D3CE4"/>
    <w:rsid w:val="000F07E3"/>
    <w:rsid w:val="001129DE"/>
    <w:rsid w:val="00167811"/>
    <w:rsid w:val="002C2717"/>
    <w:rsid w:val="003461D4"/>
    <w:rsid w:val="00347F18"/>
    <w:rsid w:val="003A1D58"/>
    <w:rsid w:val="003A4532"/>
    <w:rsid w:val="00413395"/>
    <w:rsid w:val="00505A46"/>
    <w:rsid w:val="00542B21"/>
    <w:rsid w:val="00706C33"/>
    <w:rsid w:val="007075D2"/>
    <w:rsid w:val="00726118"/>
    <w:rsid w:val="00747597"/>
    <w:rsid w:val="007F21F7"/>
    <w:rsid w:val="007F6E94"/>
    <w:rsid w:val="00836BAE"/>
    <w:rsid w:val="009D43C5"/>
    <w:rsid w:val="00C87819"/>
    <w:rsid w:val="00DD3E73"/>
    <w:rsid w:val="00EA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A46"/>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A4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81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Catie</dc:creator>
  <cp:lastModifiedBy>christaroberts</cp:lastModifiedBy>
  <cp:revision>2</cp:revision>
  <dcterms:created xsi:type="dcterms:W3CDTF">2013-04-16T18:30:00Z</dcterms:created>
  <dcterms:modified xsi:type="dcterms:W3CDTF">2013-04-16T18:30:00Z</dcterms:modified>
</cp:coreProperties>
</file>